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3B" w:rsidRPr="008B396D" w:rsidRDefault="001F657D" w:rsidP="001F657D">
      <w:pPr>
        <w:pStyle w:val="Title"/>
        <w:rPr>
          <w:rFonts w:ascii="Cambria" w:hAnsi="Cambr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7801" cy="333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P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32" cy="3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B396D" w:rsidRPr="008B396D">
        <w:rPr>
          <w:rFonts w:ascii="Cambria" w:hAnsi="Cambria"/>
        </w:rPr>
        <w:t>High School</w:t>
      </w:r>
      <w:r w:rsidR="008B396D">
        <w:t xml:space="preserve"> </w:t>
      </w:r>
      <w:r w:rsidR="008B396D">
        <w:rPr>
          <w:rFonts w:ascii="Cambria" w:hAnsi="Cambria"/>
        </w:rPr>
        <w:t>Class Rank</w:t>
      </w:r>
    </w:p>
    <w:p w:rsidR="001E3831" w:rsidRDefault="001E3831" w:rsidP="001E3831"/>
    <w:p w:rsidR="001E3831" w:rsidRDefault="001E3831" w:rsidP="001E3831">
      <w:pPr>
        <w:rPr>
          <w:rFonts w:ascii="Cambria" w:hAnsi="Cambria"/>
        </w:rPr>
      </w:pPr>
      <w:r>
        <w:rPr>
          <w:rFonts w:ascii="Cambria" w:hAnsi="Cambria"/>
        </w:rPr>
        <w:t xml:space="preserve">Several years ago, DMPS made the decision to modify how we rank students.  This </w:t>
      </w:r>
      <w:r w:rsidR="001F657D">
        <w:rPr>
          <w:rFonts w:ascii="Cambria" w:hAnsi="Cambria"/>
        </w:rPr>
        <w:t xml:space="preserve">unique DMPS </w:t>
      </w:r>
      <w:r>
        <w:rPr>
          <w:rFonts w:ascii="Cambria" w:hAnsi="Cambria"/>
        </w:rPr>
        <w:t>system assigned students a ranking based on GPA positions, rather than a traditional class rank.  In other words, any student with a</w:t>
      </w:r>
      <w:r w:rsidR="009D3677">
        <w:rPr>
          <w:rFonts w:ascii="Cambria" w:hAnsi="Cambria"/>
        </w:rPr>
        <w:t xml:space="preserve"> GPA of</w:t>
      </w:r>
      <w:r>
        <w:rPr>
          <w:rFonts w:ascii="Cambria" w:hAnsi="Cambria"/>
        </w:rPr>
        <w:t xml:space="preserve"> 4.00 or higher was assig</w:t>
      </w:r>
      <w:r w:rsidR="002764B0">
        <w:rPr>
          <w:rFonts w:ascii="Cambria" w:hAnsi="Cambria"/>
        </w:rPr>
        <w:t>ned a #1 ranking, resulting in num</w:t>
      </w:r>
      <w:r w:rsidR="000B442D">
        <w:rPr>
          <w:rFonts w:ascii="Cambria" w:hAnsi="Cambria"/>
        </w:rPr>
        <w:t>erous students with this rank</w:t>
      </w:r>
      <w:r>
        <w:rPr>
          <w:rFonts w:ascii="Cambria" w:hAnsi="Cambria"/>
        </w:rPr>
        <w:t xml:space="preserve">.  For years, this has posed problems with our Regents </w:t>
      </w:r>
      <w:r w:rsidR="001F657D">
        <w:rPr>
          <w:rFonts w:ascii="Cambria" w:hAnsi="Cambria"/>
        </w:rPr>
        <w:t>Institutions who request a traditional class rank when students apply</w:t>
      </w:r>
      <w:r>
        <w:rPr>
          <w:rFonts w:ascii="Cambria" w:hAnsi="Cambria"/>
        </w:rPr>
        <w:t>.  Iowa State, in particular, has informed DMPS that they will no longer accept our ranking system and have assigned our students estimated ranks</w:t>
      </w:r>
      <w:r w:rsidR="0064340B">
        <w:rPr>
          <w:rFonts w:ascii="Cambria" w:hAnsi="Cambria"/>
        </w:rPr>
        <w:t>, which in some cases, is</w:t>
      </w:r>
      <w:r w:rsidR="009D3677">
        <w:rPr>
          <w:rFonts w:ascii="Cambria" w:hAnsi="Cambria"/>
        </w:rPr>
        <w:t xml:space="preserve"> a disadvantage to our students</w:t>
      </w:r>
      <w:r>
        <w:rPr>
          <w:rFonts w:ascii="Cambria" w:hAnsi="Cambria"/>
        </w:rPr>
        <w:t xml:space="preserve">.  </w:t>
      </w:r>
      <w:r w:rsidR="001F657D">
        <w:rPr>
          <w:rFonts w:ascii="Cambria" w:hAnsi="Cambria"/>
        </w:rPr>
        <w:t xml:space="preserve">DMPS leadership has worked with ISU to remedy this situation and </w:t>
      </w:r>
      <w:r w:rsidR="009D3677">
        <w:rPr>
          <w:rFonts w:ascii="Cambria" w:hAnsi="Cambria"/>
        </w:rPr>
        <w:t>have outlined a plan to transition to a traditional class rank</w:t>
      </w:r>
      <w:r w:rsidR="00207A30">
        <w:rPr>
          <w:rFonts w:ascii="Cambria" w:hAnsi="Cambria"/>
        </w:rPr>
        <w:t xml:space="preserve">, which will be provided to </w:t>
      </w:r>
      <w:r w:rsidR="00207A30" w:rsidRPr="00207A30">
        <w:rPr>
          <w:rFonts w:ascii="Cambria" w:hAnsi="Cambria"/>
          <w:b/>
          <w:i/>
        </w:rPr>
        <w:t>all</w:t>
      </w:r>
      <w:r w:rsidR="00207A30">
        <w:rPr>
          <w:rFonts w:ascii="Cambria" w:hAnsi="Cambria"/>
        </w:rPr>
        <w:t xml:space="preserve"> colleges and universities, beginning next school year.</w:t>
      </w:r>
      <w:r w:rsidR="000B442D">
        <w:rPr>
          <w:rFonts w:ascii="Cambria" w:hAnsi="Cambria"/>
        </w:rPr>
        <w:t xml:space="preserve">  The transition is as follows:</w:t>
      </w:r>
    </w:p>
    <w:p w:rsidR="008B396D" w:rsidRDefault="008B396D" w:rsidP="001E3831">
      <w:pPr>
        <w:rPr>
          <w:rFonts w:ascii="Cambria" w:hAnsi="Cambria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710"/>
        <w:gridCol w:w="7740"/>
      </w:tblGrid>
      <w:tr w:rsidR="001F657D" w:rsidRPr="001F657D" w:rsidTr="001F657D">
        <w:tc>
          <w:tcPr>
            <w:tcW w:w="1710" w:type="dxa"/>
          </w:tcPr>
          <w:p w:rsidR="001F657D" w:rsidRPr="001F657D" w:rsidRDefault="001F657D" w:rsidP="001D3B49">
            <w:pPr>
              <w:rPr>
                <w:rFonts w:ascii="Cambria" w:hAnsi="Cambria"/>
              </w:rPr>
            </w:pPr>
            <w:r w:rsidRPr="001F657D">
              <w:rPr>
                <w:rFonts w:ascii="Cambria" w:hAnsi="Cambria"/>
              </w:rPr>
              <w:t>Class of 2015</w:t>
            </w:r>
          </w:p>
        </w:tc>
        <w:tc>
          <w:tcPr>
            <w:tcW w:w="7740" w:type="dxa"/>
          </w:tcPr>
          <w:p w:rsidR="001F657D" w:rsidRDefault="001F657D" w:rsidP="001D3B49">
            <w:pPr>
              <w:rPr>
                <w:rFonts w:ascii="Cambria" w:hAnsi="Cambria"/>
              </w:rPr>
            </w:pPr>
            <w:r w:rsidRPr="001F657D">
              <w:rPr>
                <w:rFonts w:ascii="Cambria" w:hAnsi="Cambria"/>
              </w:rPr>
              <w:t xml:space="preserve">Transcripts reflect DMPS class rank + registrars have provided </w:t>
            </w:r>
            <w:r>
              <w:rPr>
                <w:rFonts w:ascii="Cambria" w:hAnsi="Cambria"/>
              </w:rPr>
              <w:t xml:space="preserve">ISU </w:t>
            </w:r>
            <w:r w:rsidRPr="001F657D">
              <w:rPr>
                <w:rFonts w:ascii="Cambria" w:hAnsi="Cambria"/>
              </w:rPr>
              <w:t>traditional class ranks</w:t>
            </w:r>
            <w:r>
              <w:rPr>
                <w:rFonts w:ascii="Cambria" w:hAnsi="Cambria"/>
              </w:rPr>
              <w:t xml:space="preserve"> for all applicants</w:t>
            </w:r>
          </w:p>
          <w:p w:rsidR="000B442D" w:rsidRPr="001F657D" w:rsidRDefault="000B442D" w:rsidP="001D3B49">
            <w:pPr>
              <w:rPr>
                <w:rFonts w:ascii="Cambria" w:hAnsi="Cambria"/>
              </w:rPr>
            </w:pPr>
          </w:p>
        </w:tc>
      </w:tr>
      <w:tr w:rsidR="001F657D" w:rsidRPr="001F657D" w:rsidTr="001F657D">
        <w:tc>
          <w:tcPr>
            <w:tcW w:w="1710" w:type="dxa"/>
          </w:tcPr>
          <w:p w:rsidR="001F657D" w:rsidRPr="001F657D" w:rsidRDefault="001F657D" w:rsidP="001D3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Classes of 2016 and 2017</w:t>
            </w:r>
          </w:p>
        </w:tc>
        <w:tc>
          <w:tcPr>
            <w:tcW w:w="7740" w:type="dxa"/>
          </w:tcPr>
          <w:p w:rsidR="001F657D" w:rsidRDefault="001F657D" w:rsidP="001D3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Transcripts will reflect DMPS class rank </w:t>
            </w:r>
            <w:r w:rsidRPr="009D3677">
              <w:rPr>
                <w:rFonts w:ascii="Cambria" w:hAnsi="Cambria"/>
                <w:b/>
                <w:i/>
              </w:rPr>
              <w:t>and</w:t>
            </w:r>
            <w:r>
              <w:rPr>
                <w:rFonts w:ascii="Cambria" w:hAnsi="Cambria"/>
              </w:rPr>
              <w:t xml:space="preserve"> a traditional class rank</w:t>
            </w:r>
          </w:p>
          <w:p w:rsidR="001F657D" w:rsidRDefault="001F657D" w:rsidP="001D3B49">
            <w:pPr>
              <w:rPr>
                <w:rFonts w:ascii="Cambria" w:hAnsi="Cambria"/>
              </w:rPr>
            </w:pPr>
          </w:p>
          <w:p w:rsidR="000B442D" w:rsidRPr="001F657D" w:rsidRDefault="000B442D" w:rsidP="001D3B49">
            <w:pPr>
              <w:rPr>
                <w:rFonts w:ascii="Cambria" w:hAnsi="Cambria"/>
              </w:rPr>
            </w:pPr>
          </w:p>
        </w:tc>
      </w:tr>
      <w:tr w:rsidR="001F657D" w:rsidRPr="001F657D" w:rsidTr="001F657D">
        <w:tc>
          <w:tcPr>
            <w:tcW w:w="1710" w:type="dxa"/>
          </w:tcPr>
          <w:p w:rsidR="001F657D" w:rsidRDefault="001F657D" w:rsidP="001D3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of 2018</w:t>
            </w:r>
          </w:p>
        </w:tc>
        <w:tc>
          <w:tcPr>
            <w:tcW w:w="7740" w:type="dxa"/>
          </w:tcPr>
          <w:p w:rsidR="001F657D" w:rsidRDefault="001F657D" w:rsidP="001D3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Transcripts will </w:t>
            </w:r>
            <w:r w:rsidRPr="009D3677">
              <w:rPr>
                <w:rFonts w:ascii="Cambria" w:hAnsi="Cambria"/>
                <w:b/>
                <w:i/>
              </w:rPr>
              <w:t>only</w:t>
            </w:r>
            <w:r>
              <w:rPr>
                <w:rFonts w:ascii="Cambria" w:hAnsi="Cambria"/>
              </w:rPr>
              <w:t xml:space="preserve"> reflect a traditional class rank</w:t>
            </w:r>
          </w:p>
          <w:p w:rsidR="001F657D" w:rsidRDefault="001F657D" w:rsidP="001D3B49">
            <w:pPr>
              <w:rPr>
                <w:rFonts w:ascii="Cambria" w:hAnsi="Cambria"/>
              </w:rPr>
            </w:pPr>
          </w:p>
          <w:p w:rsidR="000B442D" w:rsidRDefault="000B442D" w:rsidP="001D3B49">
            <w:pPr>
              <w:rPr>
                <w:rFonts w:ascii="Cambria" w:hAnsi="Cambria"/>
              </w:rPr>
            </w:pPr>
          </w:p>
        </w:tc>
      </w:tr>
    </w:tbl>
    <w:p w:rsidR="001F657D" w:rsidRPr="001E3831" w:rsidRDefault="001F657D" w:rsidP="001F657D">
      <w:pPr>
        <w:rPr>
          <w:rFonts w:ascii="Cambria" w:hAnsi="Cambria"/>
        </w:rPr>
      </w:pPr>
    </w:p>
    <w:sectPr w:rsidR="001F657D" w:rsidRPr="001E38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5" w:rsidRDefault="00B810F5" w:rsidP="008B396D">
      <w:pPr>
        <w:spacing w:after="0" w:line="240" w:lineRule="auto"/>
      </w:pPr>
      <w:r>
        <w:separator/>
      </w:r>
    </w:p>
  </w:endnote>
  <w:endnote w:type="continuationSeparator" w:id="0">
    <w:p w:rsidR="00B810F5" w:rsidRDefault="00B810F5" w:rsidP="008B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6D" w:rsidRDefault="008B396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72F9D6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2/17/15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5" w:rsidRDefault="00B810F5" w:rsidP="008B396D">
      <w:pPr>
        <w:spacing w:after="0" w:line="240" w:lineRule="auto"/>
      </w:pPr>
      <w:r>
        <w:separator/>
      </w:r>
    </w:p>
  </w:footnote>
  <w:footnote w:type="continuationSeparator" w:id="0">
    <w:p w:rsidR="00B810F5" w:rsidRDefault="00B810F5" w:rsidP="008B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9.85pt;height:108.3pt;visibility:visible;mso-wrap-style:square" o:bullet="t">
        <v:imagedata r:id="rId1" o:title=""/>
      </v:shape>
    </w:pict>
  </w:numPicBullet>
  <w:abstractNum w:abstractNumId="0">
    <w:nsid w:val="261A6CDE"/>
    <w:multiLevelType w:val="hybridMultilevel"/>
    <w:tmpl w:val="83245C04"/>
    <w:lvl w:ilvl="0" w:tplc="89F63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EA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24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A7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AF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C1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B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6F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82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31"/>
    <w:rsid w:val="000B442D"/>
    <w:rsid w:val="001753BC"/>
    <w:rsid w:val="001B2CB5"/>
    <w:rsid w:val="001E3831"/>
    <w:rsid w:val="001F657D"/>
    <w:rsid w:val="00207A30"/>
    <w:rsid w:val="002764B0"/>
    <w:rsid w:val="00357913"/>
    <w:rsid w:val="004915D7"/>
    <w:rsid w:val="0064340B"/>
    <w:rsid w:val="007A423B"/>
    <w:rsid w:val="00814FAB"/>
    <w:rsid w:val="00846277"/>
    <w:rsid w:val="008A5C08"/>
    <w:rsid w:val="008B396D"/>
    <w:rsid w:val="00914D20"/>
    <w:rsid w:val="009D3677"/>
    <w:rsid w:val="00A015C3"/>
    <w:rsid w:val="00B810F5"/>
    <w:rsid w:val="00D64F03"/>
    <w:rsid w:val="00D81779"/>
    <w:rsid w:val="00E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E3831"/>
    <w:pPr>
      <w:ind w:left="720"/>
      <w:contextualSpacing/>
    </w:pPr>
  </w:style>
  <w:style w:type="table" w:styleId="TableGrid">
    <w:name w:val="Table Grid"/>
    <w:basedOn w:val="TableNormal"/>
    <w:uiPriority w:val="39"/>
    <w:rsid w:val="001F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6D"/>
  </w:style>
  <w:style w:type="paragraph" w:styleId="Footer">
    <w:name w:val="footer"/>
    <w:basedOn w:val="Normal"/>
    <w:link w:val="FooterChar"/>
    <w:uiPriority w:val="99"/>
    <w:unhideWhenUsed/>
    <w:rsid w:val="008B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6D"/>
  </w:style>
  <w:style w:type="paragraph" w:styleId="BalloonText">
    <w:name w:val="Balloon Text"/>
    <w:basedOn w:val="Normal"/>
    <w:link w:val="BalloonTextChar"/>
    <w:uiPriority w:val="99"/>
    <w:semiHidden/>
    <w:unhideWhenUsed/>
    <w:rsid w:val="008A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E3831"/>
    <w:pPr>
      <w:ind w:left="720"/>
      <w:contextualSpacing/>
    </w:pPr>
  </w:style>
  <w:style w:type="table" w:styleId="TableGrid">
    <w:name w:val="Table Grid"/>
    <w:basedOn w:val="TableNormal"/>
    <w:uiPriority w:val="39"/>
    <w:rsid w:val="001F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6D"/>
  </w:style>
  <w:style w:type="paragraph" w:styleId="Footer">
    <w:name w:val="footer"/>
    <w:basedOn w:val="Normal"/>
    <w:link w:val="FooterChar"/>
    <w:uiPriority w:val="99"/>
    <w:unhideWhenUsed/>
    <w:rsid w:val="008B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6D"/>
  </w:style>
  <w:style w:type="paragraph" w:styleId="BalloonText">
    <w:name w:val="Balloon Text"/>
    <w:basedOn w:val="Normal"/>
    <w:link w:val="BalloonTextChar"/>
    <w:uiPriority w:val="99"/>
    <w:semiHidden/>
    <w:unhideWhenUsed/>
    <w:rsid w:val="008A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Tichy, Noelle</dc:creator>
  <cp:lastModifiedBy>Windows User</cp:lastModifiedBy>
  <cp:revision>2</cp:revision>
  <dcterms:created xsi:type="dcterms:W3CDTF">2015-03-27T20:45:00Z</dcterms:created>
  <dcterms:modified xsi:type="dcterms:W3CDTF">2015-03-27T20:45:00Z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-1450248628</vt:i4>
  </property>
  <property fmtid="{D5CDD505-2E9C-101B-9397-08002B2CF9AE}" pid="3" name="_NewReviewCycle">
    <vt:lpwstr/>
  </property>
  <property fmtid="{D5CDD505-2E9C-101B-9397-08002B2CF9AE}" pid="4" name="_EmailSubject">
    <vt:lpwstr>Monday Memo</vt:lpwstr>
  </property>
  <property fmtid="{D5CDD505-2E9C-101B-9397-08002B2CF9AE}" pid="5" name="_AuthorEmail">
    <vt:lpwstr>kathie.danielson@dmschools.org</vt:lpwstr>
  </property>
  <property fmtid="{D5CDD505-2E9C-101B-9397-08002B2CF9AE}" pid="6" name="_AuthorEmailDisplayName">
    <vt:lpwstr>Danielson, Kathie</vt:lpwstr>
  </property>
  <property fmtid="{D5CDD505-2E9C-101B-9397-08002B2CF9AE}" pid="7" name="_ReviewingToolsShownOnce">
    <vt:lpwstr/>
  </property>
</Properties>
</file>