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D78B"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455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72C8ADF4" w14:textId="77777777" w:rsidR="00735327" w:rsidRDefault="00735327" w:rsidP="00735327">
      <w:pPr>
        <w:ind w:left="720"/>
        <w:rPr>
          <w:bCs/>
          <w:i/>
          <w:sz w:val="12"/>
          <w:szCs w:val="12"/>
        </w:rPr>
      </w:pPr>
    </w:p>
    <w:p w14:paraId="58C8ECE2" w14:textId="2F16AB60" w:rsidR="007318F3" w:rsidRPr="00C1184F" w:rsidRDefault="007318F3" w:rsidP="007318F3">
      <w:pPr>
        <w:rPr>
          <w:rFonts w:ascii="Tw Cen MT" w:hAnsi="Tw Cen MT"/>
          <w:bCs/>
          <w:sz w:val="22"/>
          <w:szCs w:val="22"/>
        </w:rPr>
      </w:pPr>
      <w:r w:rsidRPr="00C1184F">
        <w:rPr>
          <w:rFonts w:ascii="Tw Cen MT" w:hAnsi="Tw Cen MT"/>
          <w:bCs/>
          <w:sz w:val="22"/>
          <w:szCs w:val="22"/>
        </w:rPr>
        <w:t>May 2016</w:t>
      </w:r>
    </w:p>
    <w:p w14:paraId="2F348FF7" w14:textId="77777777" w:rsidR="007318F3" w:rsidRPr="00C1184F" w:rsidRDefault="007318F3" w:rsidP="007318F3">
      <w:pPr>
        <w:ind w:left="720"/>
        <w:rPr>
          <w:bCs/>
          <w:i/>
          <w:sz w:val="22"/>
          <w:szCs w:val="22"/>
        </w:rPr>
      </w:pPr>
    </w:p>
    <w:p w14:paraId="0E83C5DC" w14:textId="47DB920F"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Dear incoming International Baccalaureate 11</w:t>
      </w:r>
      <w:r w:rsidRPr="00C1184F">
        <w:rPr>
          <w:rFonts w:ascii="Tw Cen MT" w:eastAsia="Calibri" w:hAnsi="Tw Cen MT"/>
          <w:sz w:val="22"/>
          <w:szCs w:val="22"/>
          <w:vertAlign w:val="superscript"/>
        </w:rPr>
        <w:t>th</w:t>
      </w:r>
      <w:r w:rsidRPr="00C1184F">
        <w:rPr>
          <w:rFonts w:ascii="Tw Cen MT" w:eastAsia="Calibri" w:hAnsi="Tw Cen MT"/>
          <w:sz w:val="22"/>
          <w:szCs w:val="22"/>
        </w:rPr>
        <w:t xml:space="preserve"> grade parents and students, </w:t>
      </w:r>
    </w:p>
    <w:p w14:paraId="704A3534" w14:textId="15FC75A6"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C1184F" w:rsidRPr="00C1184F">
        <w:rPr>
          <w:rFonts w:ascii="Tw Cen MT" w:eastAsia="Calibri" w:hAnsi="Tw Cen MT"/>
          <w:sz w:val="22"/>
          <w:szCs w:val="22"/>
        </w:rPr>
        <w:t xml:space="preserve">Below </w:t>
      </w:r>
      <w:r w:rsidRPr="00C1184F">
        <w:rPr>
          <w:rFonts w:ascii="Tw Cen MT" w:eastAsia="Calibri" w:hAnsi="Tw Cen MT"/>
          <w:sz w:val="22"/>
          <w:szCs w:val="22"/>
        </w:rPr>
        <w:t xml:space="preserve">you will find the complete list of the required reading for your child’s Academy English class for the 2016-2017 school year. We are asking that you keep this order form handy during the summer to ensure a smooth ordering process. </w:t>
      </w:r>
      <w:r w:rsidR="00C1184F" w:rsidRPr="00C1184F">
        <w:rPr>
          <w:rFonts w:ascii="Tw Cen MT" w:eastAsia="Calibri" w:hAnsi="Tw Cen MT"/>
          <w:b/>
          <w:i/>
          <w:sz w:val="22"/>
          <w:szCs w:val="22"/>
        </w:rPr>
        <w:t>Orders and p</w:t>
      </w:r>
      <w:r w:rsidRPr="00C1184F">
        <w:rPr>
          <w:rFonts w:ascii="Tw Cen MT" w:eastAsia="Calibri" w:hAnsi="Tw Cen MT"/>
          <w:b/>
          <w:i/>
          <w:sz w:val="22"/>
          <w:szCs w:val="22"/>
        </w:rPr>
        <w:t>ayments for books may be</w:t>
      </w:r>
      <w:r w:rsidRPr="00C1184F">
        <w:rPr>
          <w:rFonts w:ascii="Tw Cen MT" w:eastAsia="Calibri" w:hAnsi="Tw Cen MT"/>
          <w:sz w:val="22"/>
          <w:szCs w:val="22"/>
        </w:rPr>
        <w:t xml:space="preserve"> </w:t>
      </w:r>
      <w:r w:rsidRPr="00C1184F">
        <w:rPr>
          <w:rFonts w:ascii="Tw Cen MT" w:eastAsia="Calibri" w:hAnsi="Tw Cen MT"/>
          <w:b/>
          <w:i/>
          <w:sz w:val="22"/>
          <w:szCs w:val="22"/>
        </w:rPr>
        <w:t>made online or in person with Ms. Kinney beginning August 1, 2016.</w:t>
      </w:r>
    </w:p>
    <w:p w14:paraId="69E7F324" w14:textId="77777777"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C1184F">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0267919C" w14:textId="77777777"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5A49C5DE" w14:textId="77777777"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5B38B854" w14:textId="77777777"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 xml:space="preserve">Best, </w:t>
      </w:r>
    </w:p>
    <w:p w14:paraId="2A0467D4" w14:textId="77777777" w:rsidR="007318F3" w:rsidRPr="00C1184F" w:rsidRDefault="007318F3" w:rsidP="007318F3">
      <w:pPr>
        <w:spacing w:after="200" w:line="276" w:lineRule="auto"/>
        <w:rPr>
          <w:rFonts w:ascii="Tw Cen MT" w:eastAsia="Calibri" w:hAnsi="Tw Cen MT"/>
          <w:sz w:val="22"/>
          <w:szCs w:val="22"/>
        </w:rPr>
      </w:pPr>
      <w:r w:rsidRPr="00C1184F">
        <w:rPr>
          <w:rFonts w:ascii="Tw Cen MT" w:eastAsia="Calibri" w:hAnsi="Tw Cen MT"/>
          <w:sz w:val="22"/>
          <w:szCs w:val="22"/>
        </w:rPr>
        <w:t>Central Academy English Department</w:t>
      </w:r>
    </w:p>
    <w:tbl>
      <w:tblPr>
        <w:tblStyle w:val="TableGrid2"/>
        <w:tblW w:w="8388" w:type="dxa"/>
        <w:tblLook w:val="04A0" w:firstRow="1" w:lastRow="0" w:firstColumn="1" w:lastColumn="0" w:noHBand="0" w:noVBand="1"/>
      </w:tblPr>
      <w:tblGrid>
        <w:gridCol w:w="2448"/>
        <w:gridCol w:w="1080"/>
        <w:gridCol w:w="4860"/>
      </w:tblGrid>
      <w:tr w:rsidR="007318F3" w:rsidRPr="0056148E" w14:paraId="791589F4" w14:textId="77777777" w:rsidTr="00C1184F">
        <w:tc>
          <w:tcPr>
            <w:tcW w:w="2448" w:type="dxa"/>
          </w:tcPr>
          <w:p w14:paraId="060FE66B" w14:textId="77777777" w:rsidR="007318F3" w:rsidRPr="0056148E" w:rsidRDefault="007318F3" w:rsidP="00E37B36">
            <w:pPr>
              <w:rPr>
                <w:rFonts w:ascii="Tw Cen MT" w:hAnsi="Tw Cen MT"/>
                <w:sz w:val="18"/>
                <w:szCs w:val="18"/>
              </w:rPr>
            </w:pPr>
          </w:p>
        </w:tc>
        <w:tc>
          <w:tcPr>
            <w:tcW w:w="1080" w:type="dxa"/>
          </w:tcPr>
          <w:p w14:paraId="2B074567" w14:textId="77777777" w:rsidR="007318F3" w:rsidRPr="0056148E" w:rsidRDefault="007318F3" w:rsidP="00E37B36">
            <w:pPr>
              <w:rPr>
                <w:rFonts w:ascii="Tw Cen MT" w:hAnsi="Tw Cen MT"/>
                <w:b/>
                <w:sz w:val="18"/>
                <w:szCs w:val="18"/>
              </w:rPr>
            </w:pPr>
            <w:r w:rsidRPr="0056148E">
              <w:rPr>
                <w:rFonts w:ascii="Tw Cen MT" w:hAnsi="Tw Cen MT"/>
                <w:sz w:val="18"/>
                <w:szCs w:val="18"/>
              </w:rPr>
              <w:t xml:space="preserve">   </w:t>
            </w:r>
            <w:r w:rsidRPr="0056148E">
              <w:rPr>
                <w:rFonts w:ascii="Tw Cen MT" w:hAnsi="Tw Cen MT"/>
                <w:b/>
                <w:sz w:val="18"/>
                <w:szCs w:val="18"/>
              </w:rPr>
              <w:t>Amount</w:t>
            </w:r>
          </w:p>
        </w:tc>
        <w:tc>
          <w:tcPr>
            <w:tcW w:w="4860" w:type="dxa"/>
          </w:tcPr>
          <w:p w14:paraId="50FE528A" w14:textId="77777777" w:rsidR="007318F3" w:rsidRPr="0056148E" w:rsidRDefault="007318F3" w:rsidP="00E37B36">
            <w:pPr>
              <w:rPr>
                <w:rFonts w:ascii="Tw Cen MT" w:hAnsi="Tw Cen MT"/>
                <w:b/>
                <w:sz w:val="18"/>
                <w:szCs w:val="18"/>
              </w:rPr>
            </w:pPr>
            <w:r w:rsidRPr="0056148E">
              <w:rPr>
                <w:rFonts w:ascii="Tw Cen MT" w:hAnsi="Tw Cen MT"/>
                <w:b/>
                <w:sz w:val="18"/>
                <w:szCs w:val="18"/>
              </w:rPr>
              <w:t>11</w:t>
            </w:r>
            <w:r w:rsidRPr="0056148E">
              <w:rPr>
                <w:rFonts w:ascii="Tw Cen MT" w:hAnsi="Tw Cen MT"/>
                <w:b/>
                <w:sz w:val="18"/>
                <w:szCs w:val="18"/>
                <w:vertAlign w:val="superscript"/>
              </w:rPr>
              <w:t>th</w:t>
            </w:r>
            <w:r w:rsidRPr="0056148E">
              <w:rPr>
                <w:rFonts w:ascii="Tw Cen MT" w:hAnsi="Tw Cen MT"/>
                <w:b/>
                <w:sz w:val="18"/>
                <w:szCs w:val="18"/>
              </w:rPr>
              <w:t xml:space="preserve"> Grade IB English A1 HL S1, S2</w:t>
            </w:r>
          </w:p>
          <w:p w14:paraId="47B154F8" w14:textId="77777777" w:rsidR="007318F3" w:rsidRPr="0056148E" w:rsidRDefault="007318F3" w:rsidP="00E37B36">
            <w:pPr>
              <w:rPr>
                <w:rFonts w:ascii="Tw Cen MT" w:hAnsi="Tw Cen MT"/>
                <w:b/>
                <w:sz w:val="18"/>
                <w:szCs w:val="18"/>
              </w:rPr>
            </w:pPr>
            <w:r w:rsidRPr="0056148E">
              <w:rPr>
                <w:rFonts w:ascii="Tw Cen MT" w:hAnsi="Tw Cen MT"/>
                <w:b/>
                <w:sz w:val="18"/>
                <w:szCs w:val="18"/>
              </w:rPr>
              <w:t>Semester 1: LA555A                                 Semester 2: LA556A</w:t>
            </w:r>
          </w:p>
        </w:tc>
      </w:tr>
      <w:tr w:rsidR="007318F3" w:rsidRPr="0056148E" w14:paraId="233692AD" w14:textId="77777777" w:rsidTr="00C1184F">
        <w:tc>
          <w:tcPr>
            <w:tcW w:w="2448" w:type="dxa"/>
          </w:tcPr>
          <w:p w14:paraId="4A5A4A01" w14:textId="77777777" w:rsidR="007318F3" w:rsidRPr="0056148E" w:rsidRDefault="007318F3" w:rsidP="00E37B36">
            <w:pPr>
              <w:rPr>
                <w:rFonts w:ascii="Tw Cen MT" w:hAnsi="Tw Cen MT"/>
                <w:sz w:val="18"/>
                <w:szCs w:val="18"/>
              </w:rPr>
            </w:pPr>
            <w:r w:rsidRPr="0056148E">
              <w:rPr>
                <w:rFonts w:ascii="Tw Cen MT" w:hAnsi="Tw Cen MT"/>
                <w:i/>
                <w:sz w:val="18"/>
                <w:szCs w:val="18"/>
              </w:rPr>
              <w:t>Four Great Tragedies</w:t>
            </w:r>
            <w:r w:rsidRPr="0056148E">
              <w:rPr>
                <w:rFonts w:ascii="Tw Cen MT" w:hAnsi="Tw Cen MT"/>
                <w:sz w:val="18"/>
                <w:szCs w:val="18"/>
              </w:rPr>
              <w:t xml:space="preserve">                                                  Shakespeare, William</w:t>
            </w:r>
          </w:p>
        </w:tc>
        <w:tc>
          <w:tcPr>
            <w:tcW w:w="1080" w:type="dxa"/>
          </w:tcPr>
          <w:p w14:paraId="04D5E5A7" w14:textId="77777777" w:rsidR="007318F3" w:rsidRPr="0056148E" w:rsidRDefault="007318F3" w:rsidP="00E37B36">
            <w:pPr>
              <w:rPr>
                <w:rFonts w:ascii="Tw Cen MT" w:hAnsi="Tw Cen MT"/>
                <w:sz w:val="18"/>
                <w:szCs w:val="18"/>
              </w:rPr>
            </w:pPr>
            <w:r w:rsidRPr="0056148E">
              <w:rPr>
                <w:rFonts w:ascii="Tw Cen MT" w:hAnsi="Tw Cen MT"/>
                <w:sz w:val="18"/>
                <w:szCs w:val="18"/>
              </w:rPr>
              <w:t xml:space="preserve">    $6.00</w:t>
            </w:r>
          </w:p>
        </w:tc>
        <w:tc>
          <w:tcPr>
            <w:tcW w:w="4860" w:type="dxa"/>
          </w:tcPr>
          <w:p w14:paraId="1CD7F09E" w14:textId="77777777" w:rsidR="007318F3" w:rsidRPr="0056148E" w:rsidRDefault="007318F3" w:rsidP="00E37B36">
            <w:pPr>
              <w:rPr>
                <w:rFonts w:ascii="Tw Cen MT" w:hAnsi="Tw Cen MT"/>
                <w:sz w:val="18"/>
                <w:szCs w:val="18"/>
              </w:rPr>
            </w:pPr>
          </w:p>
        </w:tc>
      </w:tr>
      <w:tr w:rsidR="007318F3" w:rsidRPr="0056148E" w14:paraId="7F41C64C" w14:textId="77777777" w:rsidTr="00C1184F">
        <w:tc>
          <w:tcPr>
            <w:tcW w:w="2448" w:type="dxa"/>
          </w:tcPr>
          <w:p w14:paraId="7FA5AFF1" w14:textId="77777777" w:rsidR="007318F3" w:rsidRPr="0056148E" w:rsidRDefault="007318F3" w:rsidP="00E37B36">
            <w:pPr>
              <w:rPr>
                <w:rFonts w:ascii="Tw Cen MT" w:hAnsi="Tw Cen MT"/>
                <w:sz w:val="18"/>
                <w:szCs w:val="18"/>
              </w:rPr>
            </w:pPr>
            <w:r w:rsidRPr="0056148E">
              <w:rPr>
                <w:rFonts w:ascii="Tw Cen MT" w:hAnsi="Tw Cen MT"/>
                <w:i/>
                <w:sz w:val="18"/>
                <w:szCs w:val="18"/>
              </w:rPr>
              <w:t>The Color Purple</w:t>
            </w:r>
            <w:r w:rsidRPr="0056148E">
              <w:rPr>
                <w:rFonts w:ascii="Tw Cen MT" w:hAnsi="Tw Cen MT"/>
                <w:sz w:val="18"/>
                <w:szCs w:val="18"/>
              </w:rPr>
              <w:t xml:space="preserve">                                                                     Walker, Alice                                        </w:t>
            </w:r>
          </w:p>
        </w:tc>
        <w:tc>
          <w:tcPr>
            <w:tcW w:w="1080" w:type="dxa"/>
          </w:tcPr>
          <w:p w14:paraId="125B9A21" w14:textId="77777777" w:rsidR="007318F3" w:rsidRPr="0056148E" w:rsidRDefault="007318F3" w:rsidP="00E37B36">
            <w:pPr>
              <w:rPr>
                <w:rFonts w:ascii="Tw Cen MT" w:hAnsi="Tw Cen MT"/>
                <w:sz w:val="18"/>
                <w:szCs w:val="18"/>
              </w:rPr>
            </w:pPr>
            <w:r w:rsidRPr="0056148E">
              <w:rPr>
                <w:rFonts w:ascii="Tw Cen MT" w:hAnsi="Tw Cen MT"/>
                <w:sz w:val="18"/>
                <w:szCs w:val="18"/>
              </w:rPr>
              <w:t xml:space="preserve">    $10.00</w:t>
            </w:r>
          </w:p>
        </w:tc>
        <w:tc>
          <w:tcPr>
            <w:tcW w:w="4860" w:type="dxa"/>
          </w:tcPr>
          <w:p w14:paraId="5F3494EA" w14:textId="77777777" w:rsidR="007318F3" w:rsidRPr="0056148E" w:rsidRDefault="007318F3" w:rsidP="00E37B36">
            <w:pPr>
              <w:rPr>
                <w:rFonts w:ascii="Tw Cen MT" w:hAnsi="Tw Cen MT"/>
                <w:sz w:val="18"/>
                <w:szCs w:val="18"/>
              </w:rPr>
            </w:pPr>
          </w:p>
        </w:tc>
      </w:tr>
      <w:tr w:rsidR="007318F3" w:rsidRPr="0056148E" w14:paraId="1ADB193F" w14:textId="77777777" w:rsidTr="00C1184F">
        <w:tc>
          <w:tcPr>
            <w:tcW w:w="2448" w:type="dxa"/>
          </w:tcPr>
          <w:p w14:paraId="19614407" w14:textId="77777777" w:rsidR="007318F3" w:rsidRPr="0056148E" w:rsidRDefault="007318F3" w:rsidP="00E37B36">
            <w:pPr>
              <w:rPr>
                <w:rFonts w:ascii="Tw Cen MT" w:hAnsi="Tw Cen MT"/>
                <w:sz w:val="18"/>
                <w:szCs w:val="18"/>
              </w:rPr>
            </w:pPr>
            <w:r w:rsidRPr="0056148E">
              <w:rPr>
                <w:rFonts w:ascii="Tw Cen MT" w:hAnsi="Tw Cen MT"/>
                <w:i/>
                <w:sz w:val="18"/>
                <w:szCs w:val="18"/>
              </w:rPr>
              <w:t xml:space="preserve">Antigone                                                                                     </w:t>
            </w:r>
            <w:r w:rsidRPr="0056148E">
              <w:rPr>
                <w:rFonts w:ascii="Tw Cen MT" w:hAnsi="Tw Cen MT"/>
                <w:sz w:val="18"/>
                <w:szCs w:val="18"/>
              </w:rPr>
              <w:t xml:space="preserve">Sophocles                                                                         </w:t>
            </w:r>
          </w:p>
        </w:tc>
        <w:tc>
          <w:tcPr>
            <w:tcW w:w="1080" w:type="dxa"/>
          </w:tcPr>
          <w:p w14:paraId="437B821B" w14:textId="77777777" w:rsidR="007318F3" w:rsidRPr="0056148E" w:rsidRDefault="007318F3" w:rsidP="00E37B36">
            <w:pPr>
              <w:rPr>
                <w:rFonts w:ascii="Tw Cen MT" w:hAnsi="Tw Cen MT"/>
                <w:sz w:val="18"/>
                <w:szCs w:val="18"/>
              </w:rPr>
            </w:pPr>
            <w:r w:rsidRPr="0056148E">
              <w:rPr>
                <w:rFonts w:ascii="Tw Cen MT" w:hAnsi="Tw Cen MT"/>
                <w:sz w:val="18"/>
                <w:szCs w:val="18"/>
              </w:rPr>
              <w:t xml:space="preserve">    $2.00</w:t>
            </w:r>
          </w:p>
        </w:tc>
        <w:tc>
          <w:tcPr>
            <w:tcW w:w="4860" w:type="dxa"/>
          </w:tcPr>
          <w:p w14:paraId="743B1D2C" w14:textId="77777777" w:rsidR="007318F3" w:rsidRPr="0056148E" w:rsidRDefault="007318F3" w:rsidP="00E37B36">
            <w:pPr>
              <w:rPr>
                <w:rFonts w:ascii="Tw Cen MT" w:hAnsi="Tw Cen MT"/>
                <w:sz w:val="18"/>
                <w:szCs w:val="18"/>
              </w:rPr>
            </w:pPr>
          </w:p>
        </w:tc>
      </w:tr>
      <w:tr w:rsidR="007318F3" w:rsidRPr="0056148E" w14:paraId="3A47D9FA" w14:textId="77777777" w:rsidTr="00C1184F">
        <w:tc>
          <w:tcPr>
            <w:tcW w:w="2448" w:type="dxa"/>
          </w:tcPr>
          <w:p w14:paraId="62644DE4" w14:textId="77777777" w:rsidR="007318F3" w:rsidRPr="0056148E" w:rsidRDefault="007318F3" w:rsidP="00E37B36">
            <w:pPr>
              <w:rPr>
                <w:rFonts w:ascii="Tw Cen MT" w:hAnsi="Tw Cen MT"/>
                <w:sz w:val="18"/>
                <w:szCs w:val="18"/>
              </w:rPr>
            </w:pPr>
            <w:r w:rsidRPr="0056148E">
              <w:rPr>
                <w:rFonts w:ascii="Tw Cen MT" w:hAnsi="Tw Cen MT"/>
                <w:i/>
                <w:sz w:val="18"/>
                <w:szCs w:val="18"/>
              </w:rPr>
              <w:t>Fiela’s Child</w:t>
            </w:r>
            <w:r w:rsidRPr="0056148E">
              <w:rPr>
                <w:rFonts w:ascii="Tw Cen MT" w:hAnsi="Tw Cen MT"/>
                <w:sz w:val="18"/>
                <w:szCs w:val="18"/>
              </w:rPr>
              <w:t xml:space="preserve">                                                                        Mathee, Dalene                                                                                                                           </w:t>
            </w:r>
          </w:p>
        </w:tc>
        <w:tc>
          <w:tcPr>
            <w:tcW w:w="1080" w:type="dxa"/>
          </w:tcPr>
          <w:p w14:paraId="3D0D1306" w14:textId="77777777" w:rsidR="007318F3" w:rsidRPr="0056148E" w:rsidRDefault="007318F3" w:rsidP="00E37B36">
            <w:pPr>
              <w:rPr>
                <w:rFonts w:ascii="Tw Cen MT" w:hAnsi="Tw Cen MT"/>
                <w:sz w:val="18"/>
                <w:szCs w:val="18"/>
              </w:rPr>
            </w:pPr>
            <w:r w:rsidRPr="0056148E">
              <w:rPr>
                <w:rFonts w:ascii="Tw Cen MT" w:hAnsi="Tw Cen MT"/>
                <w:sz w:val="18"/>
                <w:szCs w:val="18"/>
              </w:rPr>
              <w:t xml:space="preserve">    $25.00</w:t>
            </w:r>
          </w:p>
        </w:tc>
        <w:tc>
          <w:tcPr>
            <w:tcW w:w="4860" w:type="dxa"/>
          </w:tcPr>
          <w:p w14:paraId="399F95F0" w14:textId="77777777" w:rsidR="007318F3" w:rsidRPr="0056148E" w:rsidRDefault="007318F3" w:rsidP="00E37B36">
            <w:pPr>
              <w:rPr>
                <w:rFonts w:ascii="Tw Cen MT" w:hAnsi="Tw Cen MT"/>
                <w:sz w:val="18"/>
                <w:szCs w:val="18"/>
              </w:rPr>
            </w:pPr>
          </w:p>
        </w:tc>
      </w:tr>
      <w:tr w:rsidR="007318F3" w:rsidRPr="0056148E" w14:paraId="4423A9F7" w14:textId="77777777" w:rsidTr="00C1184F">
        <w:tc>
          <w:tcPr>
            <w:tcW w:w="2448" w:type="dxa"/>
          </w:tcPr>
          <w:p w14:paraId="718211BA" w14:textId="77777777" w:rsidR="007318F3" w:rsidRPr="0056148E" w:rsidRDefault="007318F3" w:rsidP="00E37B36">
            <w:pPr>
              <w:rPr>
                <w:rFonts w:ascii="Tw Cen MT" w:hAnsi="Tw Cen MT"/>
                <w:sz w:val="18"/>
                <w:szCs w:val="18"/>
              </w:rPr>
            </w:pPr>
            <w:r w:rsidRPr="0056148E">
              <w:rPr>
                <w:rFonts w:ascii="Tw Cen MT" w:hAnsi="Tw Cen MT"/>
                <w:i/>
                <w:sz w:val="18"/>
                <w:szCs w:val="18"/>
              </w:rPr>
              <w:t>Chronicle of a Death Foretold</w:t>
            </w:r>
            <w:r w:rsidRPr="0056148E">
              <w:rPr>
                <w:rFonts w:ascii="Tw Cen MT" w:hAnsi="Tw Cen MT"/>
                <w:sz w:val="18"/>
                <w:szCs w:val="18"/>
              </w:rPr>
              <w:t xml:space="preserve">                                 Garcia Marquez, Gabriel</w:t>
            </w:r>
          </w:p>
        </w:tc>
        <w:tc>
          <w:tcPr>
            <w:tcW w:w="1080" w:type="dxa"/>
          </w:tcPr>
          <w:p w14:paraId="25EEF878" w14:textId="77777777" w:rsidR="007318F3" w:rsidRPr="0056148E" w:rsidRDefault="007318F3" w:rsidP="00E37B36">
            <w:pPr>
              <w:rPr>
                <w:rFonts w:ascii="Tw Cen MT" w:hAnsi="Tw Cen MT"/>
                <w:sz w:val="18"/>
                <w:szCs w:val="18"/>
              </w:rPr>
            </w:pPr>
            <w:r w:rsidRPr="0056148E">
              <w:rPr>
                <w:rFonts w:ascii="Tw Cen MT" w:hAnsi="Tw Cen MT"/>
                <w:b/>
                <w:sz w:val="18"/>
                <w:szCs w:val="18"/>
              </w:rPr>
              <w:t xml:space="preserve">    </w:t>
            </w:r>
            <w:r w:rsidRPr="0056148E">
              <w:rPr>
                <w:rFonts w:ascii="Tw Cen MT" w:hAnsi="Tw Cen MT"/>
                <w:sz w:val="18"/>
                <w:szCs w:val="18"/>
              </w:rPr>
              <w:t>$10.00</w:t>
            </w:r>
          </w:p>
        </w:tc>
        <w:tc>
          <w:tcPr>
            <w:tcW w:w="4860" w:type="dxa"/>
          </w:tcPr>
          <w:p w14:paraId="5BBEDCA6" w14:textId="77777777" w:rsidR="007318F3" w:rsidRPr="0056148E" w:rsidRDefault="007318F3" w:rsidP="00E37B36">
            <w:pPr>
              <w:rPr>
                <w:rFonts w:ascii="Tw Cen MT" w:hAnsi="Tw Cen MT"/>
                <w:b/>
                <w:sz w:val="18"/>
                <w:szCs w:val="18"/>
              </w:rPr>
            </w:pPr>
          </w:p>
        </w:tc>
      </w:tr>
      <w:tr w:rsidR="007318F3" w:rsidRPr="0056148E" w14:paraId="3A72BDB9" w14:textId="77777777" w:rsidTr="00C1184F">
        <w:tc>
          <w:tcPr>
            <w:tcW w:w="2448" w:type="dxa"/>
          </w:tcPr>
          <w:p w14:paraId="273C4485" w14:textId="77777777" w:rsidR="007318F3" w:rsidRPr="0056148E" w:rsidRDefault="007318F3" w:rsidP="00E37B36">
            <w:pPr>
              <w:rPr>
                <w:rFonts w:ascii="Tw Cen MT" w:hAnsi="Tw Cen MT"/>
                <w:sz w:val="18"/>
                <w:szCs w:val="18"/>
              </w:rPr>
            </w:pPr>
            <w:r w:rsidRPr="0056148E">
              <w:rPr>
                <w:rFonts w:ascii="Tw Cen MT" w:hAnsi="Tw Cen MT"/>
                <w:i/>
                <w:sz w:val="18"/>
                <w:szCs w:val="18"/>
              </w:rPr>
              <w:t xml:space="preserve">The Brothers Karamazov                                                 </w:t>
            </w:r>
            <w:r w:rsidRPr="0056148E">
              <w:rPr>
                <w:rFonts w:ascii="Tw Cen MT" w:hAnsi="Tw Cen MT"/>
                <w:sz w:val="18"/>
                <w:szCs w:val="18"/>
              </w:rPr>
              <w:t>Dostoevsky, Fyodor</w:t>
            </w:r>
            <w:r w:rsidRPr="0056148E">
              <w:rPr>
                <w:rFonts w:ascii="Tw Cen MT" w:hAnsi="Tw Cen MT"/>
                <w:i/>
                <w:sz w:val="18"/>
                <w:szCs w:val="18"/>
              </w:rPr>
              <w:t xml:space="preserve"> </w:t>
            </w:r>
          </w:p>
        </w:tc>
        <w:tc>
          <w:tcPr>
            <w:tcW w:w="1080" w:type="dxa"/>
          </w:tcPr>
          <w:p w14:paraId="4E1D6959" w14:textId="77777777" w:rsidR="007318F3" w:rsidRPr="0056148E" w:rsidRDefault="007318F3" w:rsidP="00E37B36">
            <w:pPr>
              <w:rPr>
                <w:rFonts w:ascii="Tw Cen MT" w:hAnsi="Tw Cen MT"/>
                <w:sz w:val="18"/>
                <w:szCs w:val="18"/>
              </w:rPr>
            </w:pPr>
            <w:r w:rsidRPr="0056148E">
              <w:rPr>
                <w:rFonts w:ascii="Tw Cen MT" w:hAnsi="Tw Cen MT"/>
                <w:b/>
                <w:sz w:val="18"/>
                <w:szCs w:val="18"/>
              </w:rPr>
              <w:t xml:space="preserve">    </w:t>
            </w:r>
            <w:r w:rsidRPr="0056148E">
              <w:rPr>
                <w:rFonts w:ascii="Tw Cen MT" w:hAnsi="Tw Cen MT"/>
                <w:sz w:val="18"/>
                <w:szCs w:val="18"/>
              </w:rPr>
              <w:t>$13.00</w:t>
            </w:r>
          </w:p>
        </w:tc>
        <w:tc>
          <w:tcPr>
            <w:tcW w:w="4860" w:type="dxa"/>
          </w:tcPr>
          <w:p w14:paraId="595F5CAA" w14:textId="77777777" w:rsidR="007318F3" w:rsidRPr="0056148E" w:rsidRDefault="007318F3" w:rsidP="00E37B36">
            <w:pPr>
              <w:rPr>
                <w:rFonts w:ascii="Tw Cen MT" w:hAnsi="Tw Cen MT"/>
                <w:b/>
                <w:sz w:val="18"/>
                <w:szCs w:val="18"/>
              </w:rPr>
            </w:pPr>
          </w:p>
        </w:tc>
      </w:tr>
      <w:tr w:rsidR="007318F3" w:rsidRPr="0056148E" w14:paraId="75044161" w14:textId="77777777" w:rsidTr="00C1184F">
        <w:tc>
          <w:tcPr>
            <w:tcW w:w="2448" w:type="dxa"/>
          </w:tcPr>
          <w:p w14:paraId="5EE5457C" w14:textId="77777777" w:rsidR="007318F3" w:rsidRPr="0056148E" w:rsidRDefault="007318F3" w:rsidP="00E37B36">
            <w:pPr>
              <w:rPr>
                <w:rFonts w:ascii="Tw Cen MT" w:hAnsi="Tw Cen MT"/>
                <w:b/>
                <w:sz w:val="18"/>
                <w:szCs w:val="18"/>
              </w:rPr>
            </w:pPr>
            <w:r w:rsidRPr="0056148E">
              <w:rPr>
                <w:rFonts w:ascii="Tw Cen MT" w:hAnsi="Tw Cen MT"/>
                <w:b/>
                <w:sz w:val="18"/>
                <w:szCs w:val="18"/>
              </w:rPr>
              <w:t>Total due for the entire year</w:t>
            </w:r>
          </w:p>
        </w:tc>
        <w:tc>
          <w:tcPr>
            <w:tcW w:w="1080" w:type="dxa"/>
          </w:tcPr>
          <w:p w14:paraId="1CA799BD" w14:textId="77777777" w:rsidR="007318F3" w:rsidRPr="0056148E" w:rsidRDefault="007318F3" w:rsidP="00E37B36">
            <w:pPr>
              <w:rPr>
                <w:rFonts w:ascii="Tw Cen MT" w:hAnsi="Tw Cen MT"/>
                <w:b/>
                <w:sz w:val="18"/>
                <w:szCs w:val="18"/>
              </w:rPr>
            </w:pPr>
            <w:r w:rsidRPr="0056148E">
              <w:rPr>
                <w:rFonts w:ascii="Tw Cen MT" w:hAnsi="Tw Cen MT"/>
                <w:b/>
                <w:sz w:val="18"/>
                <w:szCs w:val="18"/>
              </w:rPr>
              <w:t xml:space="preserve">    $66.00</w:t>
            </w:r>
          </w:p>
        </w:tc>
        <w:tc>
          <w:tcPr>
            <w:tcW w:w="4860" w:type="dxa"/>
          </w:tcPr>
          <w:p w14:paraId="64C1AC84" w14:textId="77777777" w:rsidR="007318F3" w:rsidRPr="0056148E" w:rsidRDefault="007318F3" w:rsidP="00E37B36">
            <w:pPr>
              <w:rPr>
                <w:rFonts w:ascii="Tw Cen MT" w:hAnsi="Tw Cen MT"/>
                <w:b/>
                <w:sz w:val="18"/>
                <w:szCs w:val="18"/>
              </w:rPr>
            </w:pPr>
            <w:r w:rsidRPr="0056148E">
              <w:rPr>
                <w:rFonts w:ascii="Tw Cen MT" w:hAnsi="Tw Cen MT"/>
                <w:b/>
                <w:sz w:val="18"/>
                <w:szCs w:val="18"/>
              </w:rPr>
              <w:t>Total $:</w:t>
            </w:r>
          </w:p>
        </w:tc>
      </w:tr>
    </w:tbl>
    <w:p w14:paraId="3F4D28FD" w14:textId="77777777" w:rsidR="007318F3" w:rsidRPr="0056148E" w:rsidRDefault="007318F3" w:rsidP="007318F3">
      <w:pPr>
        <w:spacing w:after="200" w:line="276" w:lineRule="auto"/>
        <w:rPr>
          <w:rFonts w:ascii="Tw Cen MT" w:eastAsia="Calibri" w:hAnsi="Tw Cen MT"/>
          <w:sz w:val="20"/>
          <w:szCs w:val="20"/>
        </w:rPr>
      </w:pP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r w:rsidRPr="0056148E">
        <w:rPr>
          <w:rFonts w:ascii="Tw Cen MT" w:eastAsia="Calibri" w:hAnsi="Tw Cen MT"/>
          <w:sz w:val="20"/>
          <w:szCs w:val="20"/>
        </w:rPr>
        <w:tab/>
      </w:r>
    </w:p>
    <w:p w14:paraId="0E2A4A67" w14:textId="77777777" w:rsidR="007318F3" w:rsidRPr="0056148E" w:rsidRDefault="007318F3" w:rsidP="007318F3">
      <w:pPr>
        <w:spacing w:after="200" w:line="276" w:lineRule="auto"/>
        <w:rPr>
          <w:rFonts w:ascii="Tw Cen MT" w:eastAsia="Calibri" w:hAnsi="Tw Cen MT"/>
          <w:sz w:val="20"/>
          <w:szCs w:val="20"/>
        </w:rPr>
      </w:pPr>
    </w:p>
    <w:p w14:paraId="199A194B" w14:textId="248626CB" w:rsidR="00735327" w:rsidRPr="005D301A" w:rsidRDefault="00735327" w:rsidP="007318F3">
      <w:pPr>
        <w:rPr>
          <w:rFonts w:asciiTheme="minorHAnsi" w:hAnsiTheme="minorHAnsi"/>
          <w:bCs/>
          <w:i/>
        </w:rPr>
      </w:pPr>
    </w:p>
    <w:p w14:paraId="47C90426" w14:textId="77777777" w:rsidR="00735327" w:rsidRPr="005D301A" w:rsidRDefault="00735327" w:rsidP="00735327">
      <w:pPr>
        <w:ind w:left="720"/>
        <w:rPr>
          <w:rFonts w:asciiTheme="minorHAnsi" w:hAnsiTheme="minorHAnsi"/>
          <w:bCs/>
          <w:i/>
        </w:rPr>
      </w:pPr>
    </w:p>
    <w:sectPr w:rsidR="00735327"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D1AE" w14:textId="77777777" w:rsidR="00B12F7F" w:rsidRDefault="00B12F7F">
      <w:r>
        <w:separator/>
      </w:r>
    </w:p>
  </w:endnote>
  <w:endnote w:type="continuationSeparator" w:id="0">
    <w:p w14:paraId="46FD5EF3" w14:textId="77777777" w:rsidR="00B12F7F" w:rsidRDefault="00B1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0D6B" w14:textId="77777777" w:rsidR="00B12F7F" w:rsidRDefault="00B12F7F">
      <w:r>
        <w:separator/>
      </w:r>
    </w:p>
  </w:footnote>
  <w:footnote w:type="continuationSeparator" w:id="0">
    <w:p w14:paraId="69DC13D9" w14:textId="77777777" w:rsidR="00B12F7F" w:rsidRDefault="00B1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3000E3"/>
    <w:rsid w:val="00304D74"/>
    <w:rsid w:val="00313E8B"/>
    <w:rsid w:val="003371FE"/>
    <w:rsid w:val="00340A64"/>
    <w:rsid w:val="003442BD"/>
    <w:rsid w:val="00345368"/>
    <w:rsid w:val="00345451"/>
    <w:rsid w:val="00347532"/>
    <w:rsid w:val="00352596"/>
    <w:rsid w:val="003766A7"/>
    <w:rsid w:val="0038434E"/>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D301A"/>
    <w:rsid w:val="005E2BB6"/>
    <w:rsid w:val="0061784F"/>
    <w:rsid w:val="006600C4"/>
    <w:rsid w:val="00660838"/>
    <w:rsid w:val="006B2CD9"/>
    <w:rsid w:val="006B7075"/>
    <w:rsid w:val="006C082A"/>
    <w:rsid w:val="006C30C2"/>
    <w:rsid w:val="006D45A3"/>
    <w:rsid w:val="006E2544"/>
    <w:rsid w:val="00703D54"/>
    <w:rsid w:val="00711CE2"/>
    <w:rsid w:val="007318F3"/>
    <w:rsid w:val="00735327"/>
    <w:rsid w:val="00745538"/>
    <w:rsid w:val="00746A63"/>
    <w:rsid w:val="00747F92"/>
    <w:rsid w:val="00754CD7"/>
    <w:rsid w:val="007558E2"/>
    <w:rsid w:val="007936F9"/>
    <w:rsid w:val="00794B9C"/>
    <w:rsid w:val="00797B13"/>
    <w:rsid w:val="007A25EE"/>
    <w:rsid w:val="007D37DB"/>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562C9"/>
    <w:rsid w:val="00961971"/>
    <w:rsid w:val="00990342"/>
    <w:rsid w:val="00993A61"/>
    <w:rsid w:val="009A7C82"/>
    <w:rsid w:val="009C57B5"/>
    <w:rsid w:val="009D05CB"/>
    <w:rsid w:val="00A35121"/>
    <w:rsid w:val="00A515C0"/>
    <w:rsid w:val="00A52FFF"/>
    <w:rsid w:val="00A930F6"/>
    <w:rsid w:val="00AA79B1"/>
    <w:rsid w:val="00AD1832"/>
    <w:rsid w:val="00B00544"/>
    <w:rsid w:val="00B00A5E"/>
    <w:rsid w:val="00B11824"/>
    <w:rsid w:val="00B12F7F"/>
    <w:rsid w:val="00B32D64"/>
    <w:rsid w:val="00BD1BCD"/>
    <w:rsid w:val="00BD4F76"/>
    <w:rsid w:val="00BE23B3"/>
    <w:rsid w:val="00BF1FF2"/>
    <w:rsid w:val="00C1184F"/>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7190"/>
    <w:rsid w:val="00DA4145"/>
    <w:rsid w:val="00DA502B"/>
    <w:rsid w:val="00DB213F"/>
    <w:rsid w:val="00DB64FD"/>
    <w:rsid w:val="00DC173F"/>
    <w:rsid w:val="00DD664C"/>
    <w:rsid w:val="00E132FF"/>
    <w:rsid w:val="00E1771C"/>
    <w:rsid w:val="00E37CCE"/>
    <w:rsid w:val="00E61B04"/>
    <w:rsid w:val="00E85426"/>
    <w:rsid w:val="00E97A96"/>
    <w:rsid w:val="00EA2D20"/>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448D6041-72AF-4333-8584-1D122632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customStyle="1" w:styleId="TableGrid2">
    <w:name w:val="Table Grid2"/>
    <w:basedOn w:val="TableNormal"/>
    <w:next w:val="TableGrid"/>
    <w:uiPriority w:val="59"/>
    <w:rsid w:val="007318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3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60C4-563A-4296-8946-84E66A9DB075}">
  <ds:schemaRefs>
    <ds:schemaRef ds:uri="http://schemas.microsoft.com/sharepoint/v3/contenttype/forms"/>
  </ds:schemaRefs>
</ds:datastoreItem>
</file>

<file path=customXml/itemProps2.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2016-05-26T15:11:00Z</dcterms:created>
  <dcterms:modified xsi:type="dcterms:W3CDTF">2016-05-26T15:11:00Z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-506828983</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