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50E5" w14:textId="77777777" w:rsidR="000B18EA" w:rsidRPr="00E629E2" w:rsidRDefault="000B18EA" w:rsidP="000B18EA">
      <w:pPr>
        <w:rPr>
          <w:rFonts w:ascii="Tw Cen MT" w:hAnsi="Tw Cen MT"/>
          <w:sz w:val="20"/>
          <w:szCs w:val="20"/>
        </w:rPr>
      </w:pPr>
      <w:bookmarkStart w:id="0" w:name="_GoBack"/>
      <w:bookmarkEnd w:id="0"/>
      <w:r w:rsidRPr="000B18EA">
        <w:rPr>
          <w:rFonts w:ascii="Tw Cen MT" w:hAnsi="Tw Cen MT"/>
          <w:b/>
          <w:i/>
          <w:sz w:val="20"/>
          <w:szCs w:val="20"/>
        </w:rPr>
        <w:t>Characters</w:t>
      </w:r>
      <w:r w:rsidRPr="000B18EA">
        <w:rPr>
          <w:rFonts w:ascii="Tw Cen MT" w:hAnsi="Tw Cen MT"/>
          <w:i/>
          <w:sz w:val="20"/>
          <w:szCs w:val="20"/>
        </w:rPr>
        <w:t>:</w:t>
      </w:r>
      <w:r>
        <w:rPr>
          <w:rFonts w:ascii="Tw Cen MT" w:hAnsi="Tw Cen MT"/>
          <w:sz w:val="20"/>
          <w:szCs w:val="20"/>
        </w:rPr>
        <w:t xml:space="preserve"> </w:t>
      </w:r>
      <w:r w:rsidRPr="00E629E2">
        <w:rPr>
          <w:rFonts w:ascii="Tw Cen MT" w:hAnsi="Tw Cen MT"/>
          <w:i/>
          <w:sz w:val="20"/>
          <w:szCs w:val="20"/>
        </w:rPr>
        <w:t>Fill out the character chart</w:t>
      </w:r>
      <w:r>
        <w:rPr>
          <w:rFonts w:ascii="Tw Cen MT" w:hAnsi="Tw Cen MT"/>
          <w:i/>
          <w:sz w:val="20"/>
          <w:szCs w:val="20"/>
        </w:rPr>
        <w:t xml:space="preserve"> below, </w:t>
      </w:r>
      <w:r w:rsidRPr="00E629E2">
        <w:rPr>
          <w:rFonts w:ascii="Tw Cen MT" w:hAnsi="Tw Cen MT"/>
          <w:i/>
          <w:sz w:val="20"/>
          <w:szCs w:val="20"/>
        </w:rPr>
        <w:t>finding examples of indirect and direct characteriz</w:t>
      </w:r>
      <w:r>
        <w:rPr>
          <w:rFonts w:ascii="Tw Cen MT" w:hAnsi="Tw Cen MT"/>
          <w:i/>
          <w:sz w:val="20"/>
          <w:szCs w:val="20"/>
        </w:rPr>
        <w:t>ation which help shape your understanding of the character</w:t>
      </w:r>
    </w:p>
    <w:p w14:paraId="002A4EBE" w14:textId="77777777" w:rsidR="000B18EA" w:rsidRDefault="000B18EA" w:rsidP="000B18EA">
      <w:pPr>
        <w:rPr>
          <w:rFonts w:ascii="Tw Cen MT" w:hAnsi="Tw Cen MT"/>
          <w:i/>
          <w:sz w:val="20"/>
          <w:szCs w:val="20"/>
        </w:rPr>
      </w:pPr>
      <w:r>
        <w:rPr>
          <w:rFonts w:ascii="Tw Cen MT" w:hAnsi="Tw Cen MT"/>
          <w:b/>
          <w:i/>
          <w:sz w:val="20"/>
          <w:szCs w:val="20"/>
        </w:rPr>
        <w:t>(</w:t>
      </w:r>
      <w:r w:rsidRPr="00E629E2">
        <w:rPr>
          <w:rFonts w:ascii="Tw Cen MT" w:hAnsi="Tw Cen MT"/>
          <w:b/>
          <w:i/>
          <w:sz w:val="20"/>
          <w:szCs w:val="20"/>
        </w:rPr>
        <w:t>Characterization</w:t>
      </w:r>
      <w:r w:rsidRPr="00E629E2">
        <w:rPr>
          <w:rFonts w:ascii="Tw Cen MT" w:hAnsi="Tw Cen MT"/>
          <w:i/>
          <w:sz w:val="20"/>
          <w:szCs w:val="20"/>
        </w:rPr>
        <w:t>: Showing a character’s personality through his/her actions, thoughts, feelings, words, and appearance, or through another character’</w:t>
      </w:r>
      <w:r>
        <w:rPr>
          <w:rFonts w:ascii="Tw Cen MT" w:hAnsi="Tw Cen MT"/>
          <w:i/>
          <w:sz w:val="20"/>
          <w:szCs w:val="20"/>
        </w:rPr>
        <w:t>s observation and/or reactions.)</w:t>
      </w:r>
    </w:p>
    <w:p w14:paraId="721B71B6" w14:textId="77777777" w:rsidR="000B18EA" w:rsidRPr="00E629E2" w:rsidRDefault="000B18EA" w:rsidP="000B18EA">
      <w:pPr>
        <w:rPr>
          <w:rFonts w:ascii="Tw Cen MT" w:hAnsi="Tw Cen MT"/>
          <w:i/>
          <w:sz w:val="20"/>
          <w:szCs w:val="20"/>
        </w:rPr>
      </w:pPr>
    </w:p>
    <w:p w14:paraId="21E65725" w14:textId="77777777" w:rsidR="000B18EA" w:rsidRPr="00E629E2" w:rsidRDefault="000B18EA" w:rsidP="000B18EA">
      <w:pPr>
        <w:rPr>
          <w:rFonts w:ascii="Tw Cen MT" w:hAnsi="Tw Cen MT"/>
          <w:b/>
        </w:rPr>
      </w:pPr>
      <w:r w:rsidRPr="00E629E2">
        <w:rPr>
          <w:rFonts w:ascii="Tw Cen MT" w:hAnsi="Tw Cen MT"/>
          <w:b/>
        </w:rPr>
        <w:t>Character</w:t>
      </w:r>
      <w:r w:rsidRPr="00E629E2">
        <w:rPr>
          <w:rFonts w:ascii="Tw Cen MT" w:hAnsi="Tw Cen MT"/>
          <w:b/>
        </w:rPr>
        <w:tab/>
      </w:r>
      <w:r w:rsidRPr="00E629E2">
        <w:rPr>
          <w:rFonts w:ascii="Tw Cen MT" w:hAnsi="Tw Cen MT"/>
          <w:b/>
        </w:rPr>
        <w:tab/>
        <w:t>Description (include page number)</w:t>
      </w:r>
      <w:r w:rsidRPr="00E629E2">
        <w:rPr>
          <w:rFonts w:ascii="Tw Cen MT" w:hAnsi="Tw Cen MT"/>
          <w:b/>
        </w:rPr>
        <w:tab/>
      </w:r>
      <w:r w:rsidRPr="00E629E2">
        <w:rPr>
          <w:rFonts w:ascii="Tw Cen MT" w:hAnsi="Tw Cen MT"/>
          <w:b/>
        </w:rPr>
        <w:tab/>
        <w:t xml:space="preserve">   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 w:rsidRPr="000B18EA">
        <w:rPr>
          <w:rFonts w:ascii="Tw Cen MT" w:hAnsi="Tw Cen MT"/>
          <w:b/>
          <w:sz w:val="20"/>
          <w:szCs w:val="20"/>
        </w:rPr>
        <w:t>How and/or why are they significant in the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112"/>
        <w:gridCol w:w="4313"/>
      </w:tblGrid>
      <w:tr w:rsidR="000B18EA" w14:paraId="1A698891" w14:textId="77777777" w:rsidTr="00DC32F6">
        <w:tc>
          <w:tcPr>
            <w:tcW w:w="1525" w:type="dxa"/>
          </w:tcPr>
          <w:p w14:paraId="1CA9EA41" w14:textId="77777777" w:rsidR="000B18EA" w:rsidRDefault="000B18EA" w:rsidP="00DC32F6"/>
          <w:p w14:paraId="3D8C81DA" w14:textId="77777777" w:rsidR="000B18EA" w:rsidRDefault="000B18EA" w:rsidP="00DC32F6"/>
          <w:p w14:paraId="525E518D" w14:textId="77777777" w:rsidR="000B18EA" w:rsidRDefault="000B18EA" w:rsidP="00DC32F6"/>
        </w:tc>
        <w:tc>
          <w:tcPr>
            <w:tcW w:w="7112" w:type="dxa"/>
          </w:tcPr>
          <w:p w14:paraId="076B6166" w14:textId="77777777" w:rsidR="000B18EA" w:rsidRDefault="000B18EA" w:rsidP="00DC32F6"/>
          <w:p w14:paraId="3D842AFF" w14:textId="77777777" w:rsidR="000B18EA" w:rsidRDefault="000B18EA" w:rsidP="00DC32F6"/>
          <w:p w14:paraId="1272412C" w14:textId="77777777" w:rsidR="000B18EA" w:rsidRDefault="000B18EA" w:rsidP="00DC32F6"/>
          <w:p w14:paraId="443AE1DE" w14:textId="77777777" w:rsidR="000B18EA" w:rsidRDefault="000B18EA" w:rsidP="00DC32F6"/>
        </w:tc>
        <w:tc>
          <w:tcPr>
            <w:tcW w:w="4313" w:type="dxa"/>
          </w:tcPr>
          <w:p w14:paraId="21F7D3EC" w14:textId="77777777" w:rsidR="000B18EA" w:rsidRDefault="000B18EA" w:rsidP="00DC32F6"/>
          <w:p w14:paraId="3B89C925" w14:textId="77777777" w:rsidR="000B18EA" w:rsidRDefault="000B18EA" w:rsidP="00DC32F6"/>
          <w:p w14:paraId="2FF66410" w14:textId="77777777" w:rsidR="000B18EA" w:rsidRDefault="000B18EA" w:rsidP="00DC32F6"/>
        </w:tc>
      </w:tr>
      <w:tr w:rsidR="000B18EA" w14:paraId="34E04461" w14:textId="77777777" w:rsidTr="00DC32F6">
        <w:tc>
          <w:tcPr>
            <w:tcW w:w="1525" w:type="dxa"/>
          </w:tcPr>
          <w:p w14:paraId="5DA8D27B" w14:textId="77777777" w:rsidR="000B18EA" w:rsidRDefault="000B18EA" w:rsidP="00DC32F6"/>
          <w:p w14:paraId="309F8E2E" w14:textId="77777777" w:rsidR="000B18EA" w:rsidRDefault="000B18EA" w:rsidP="00DC32F6"/>
          <w:p w14:paraId="741E37D9" w14:textId="77777777" w:rsidR="000B18EA" w:rsidRDefault="000B18EA" w:rsidP="00DC32F6"/>
          <w:p w14:paraId="4651886D" w14:textId="77777777" w:rsidR="000B18EA" w:rsidRDefault="000B18EA" w:rsidP="00DC32F6"/>
        </w:tc>
        <w:tc>
          <w:tcPr>
            <w:tcW w:w="7112" w:type="dxa"/>
          </w:tcPr>
          <w:p w14:paraId="40EB9C88" w14:textId="77777777" w:rsidR="000B18EA" w:rsidRDefault="000B18EA" w:rsidP="00DC32F6"/>
        </w:tc>
        <w:tc>
          <w:tcPr>
            <w:tcW w:w="4313" w:type="dxa"/>
          </w:tcPr>
          <w:p w14:paraId="29E0EC91" w14:textId="77777777" w:rsidR="000B18EA" w:rsidRDefault="000B18EA" w:rsidP="00DC32F6"/>
        </w:tc>
      </w:tr>
      <w:tr w:rsidR="000B18EA" w14:paraId="38988C1D" w14:textId="77777777" w:rsidTr="00DC32F6">
        <w:tc>
          <w:tcPr>
            <w:tcW w:w="1525" w:type="dxa"/>
          </w:tcPr>
          <w:p w14:paraId="1AABFE94" w14:textId="77777777" w:rsidR="000B18EA" w:rsidRDefault="000B18EA" w:rsidP="00DC32F6"/>
          <w:p w14:paraId="5352363A" w14:textId="77777777" w:rsidR="000B18EA" w:rsidRDefault="000B18EA" w:rsidP="00DC32F6"/>
          <w:p w14:paraId="13F72D55" w14:textId="77777777" w:rsidR="000B18EA" w:rsidRDefault="000B18EA" w:rsidP="00DC32F6"/>
        </w:tc>
        <w:tc>
          <w:tcPr>
            <w:tcW w:w="7112" w:type="dxa"/>
          </w:tcPr>
          <w:p w14:paraId="0C92DCB1" w14:textId="77777777" w:rsidR="000B18EA" w:rsidRDefault="000B18EA" w:rsidP="00DC32F6"/>
        </w:tc>
        <w:tc>
          <w:tcPr>
            <w:tcW w:w="4313" w:type="dxa"/>
          </w:tcPr>
          <w:p w14:paraId="7929185C" w14:textId="77777777" w:rsidR="000B18EA" w:rsidRDefault="000B18EA" w:rsidP="00DC32F6"/>
        </w:tc>
      </w:tr>
      <w:tr w:rsidR="000B18EA" w14:paraId="0F5B81B4" w14:textId="77777777" w:rsidTr="00DC32F6">
        <w:tc>
          <w:tcPr>
            <w:tcW w:w="1525" w:type="dxa"/>
          </w:tcPr>
          <w:p w14:paraId="4F4416C4" w14:textId="77777777" w:rsidR="000B18EA" w:rsidRDefault="000B18EA" w:rsidP="00DC32F6"/>
          <w:p w14:paraId="022A3C11" w14:textId="77777777" w:rsidR="000B18EA" w:rsidRDefault="000B18EA" w:rsidP="00DC32F6"/>
          <w:p w14:paraId="294F0A01" w14:textId="77777777" w:rsidR="000B18EA" w:rsidRDefault="000B18EA" w:rsidP="00DC32F6"/>
        </w:tc>
        <w:tc>
          <w:tcPr>
            <w:tcW w:w="7112" w:type="dxa"/>
          </w:tcPr>
          <w:p w14:paraId="583F9A30" w14:textId="77777777" w:rsidR="000B18EA" w:rsidRDefault="000B18EA" w:rsidP="00DC32F6"/>
        </w:tc>
        <w:tc>
          <w:tcPr>
            <w:tcW w:w="4313" w:type="dxa"/>
          </w:tcPr>
          <w:p w14:paraId="1B0AFB68" w14:textId="77777777" w:rsidR="000B18EA" w:rsidRDefault="000B18EA" w:rsidP="00DC32F6"/>
        </w:tc>
      </w:tr>
      <w:tr w:rsidR="000B18EA" w14:paraId="23FADA06" w14:textId="77777777" w:rsidTr="00DC32F6">
        <w:tc>
          <w:tcPr>
            <w:tcW w:w="1525" w:type="dxa"/>
          </w:tcPr>
          <w:p w14:paraId="448B7D5A" w14:textId="77777777" w:rsidR="000B18EA" w:rsidRDefault="000B18EA" w:rsidP="00DC32F6"/>
          <w:p w14:paraId="3654D0EB" w14:textId="77777777" w:rsidR="000B18EA" w:rsidRDefault="000B18EA" w:rsidP="00DC32F6"/>
          <w:p w14:paraId="6EDF9E6F" w14:textId="77777777" w:rsidR="000B18EA" w:rsidRDefault="000B18EA" w:rsidP="00DC32F6"/>
        </w:tc>
        <w:tc>
          <w:tcPr>
            <w:tcW w:w="7112" w:type="dxa"/>
          </w:tcPr>
          <w:p w14:paraId="13CE0B14" w14:textId="77777777" w:rsidR="000B18EA" w:rsidRDefault="000B18EA" w:rsidP="00DC32F6"/>
        </w:tc>
        <w:tc>
          <w:tcPr>
            <w:tcW w:w="4313" w:type="dxa"/>
          </w:tcPr>
          <w:p w14:paraId="628BB064" w14:textId="77777777" w:rsidR="000B18EA" w:rsidRDefault="000B18EA" w:rsidP="00DC32F6"/>
        </w:tc>
      </w:tr>
      <w:tr w:rsidR="000B18EA" w14:paraId="11253B61" w14:textId="77777777" w:rsidTr="00DC32F6">
        <w:tc>
          <w:tcPr>
            <w:tcW w:w="1525" w:type="dxa"/>
          </w:tcPr>
          <w:p w14:paraId="698AEF05" w14:textId="77777777" w:rsidR="000B18EA" w:rsidRDefault="000B18EA" w:rsidP="00DC32F6"/>
          <w:p w14:paraId="120080AA" w14:textId="77777777" w:rsidR="000B18EA" w:rsidRDefault="000B18EA" w:rsidP="00DC32F6"/>
          <w:p w14:paraId="3854B82D" w14:textId="77777777" w:rsidR="000B18EA" w:rsidRDefault="000B18EA" w:rsidP="00DC32F6"/>
        </w:tc>
        <w:tc>
          <w:tcPr>
            <w:tcW w:w="7112" w:type="dxa"/>
          </w:tcPr>
          <w:p w14:paraId="252A5597" w14:textId="77777777" w:rsidR="000B18EA" w:rsidRDefault="000B18EA" w:rsidP="00DC32F6"/>
        </w:tc>
        <w:tc>
          <w:tcPr>
            <w:tcW w:w="4313" w:type="dxa"/>
          </w:tcPr>
          <w:p w14:paraId="64224105" w14:textId="77777777" w:rsidR="000B18EA" w:rsidRDefault="000B18EA" w:rsidP="00DC32F6"/>
        </w:tc>
      </w:tr>
      <w:tr w:rsidR="000B18EA" w14:paraId="6449C96F" w14:textId="77777777" w:rsidTr="00DC32F6">
        <w:tc>
          <w:tcPr>
            <w:tcW w:w="1525" w:type="dxa"/>
          </w:tcPr>
          <w:p w14:paraId="5C63B48E" w14:textId="77777777" w:rsidR="000B18EA" w:rsidRDefault="000B18EA" w:rsidP="00DC32F6"/>
          <w:p w14:paraId="78128DE4" w14:textId="77777777" w:rsidR="000B18EA" w:rsidRDefault="000B18EA" w:rsidP="00DC32F6"/>
        </w:tc>
        <w:tc>
          <w:tcPr>
            <w:tcW w:w="7112" w:type="dxa"/>
          </w:tcPr>
          <w:p w14:paraId="7ADA49A7" w14:textId="77777777" w:rsidR="000B18EA" w:rsidRDefault="000B18EA" w:rsidP="00DC32F6"/>
          <w:p w14:paraId="2348862E" w14:textId="77777777" w:rsidR="000B18EA" w:rsidRDefault="000B18EA" w:rsidP="00DC32F6"/>
          <w:p w14:paraId="30504597" w14:textId="77777777" w:rsidR="000B18EA" w:rsidRDefault="000B18EA" w:rsidP="00DC32F6"/>
        </w:tc>
        <w:tc>
          <w:tcPr>
            <w:tcW w:w="4313" w:type="dxa"/>
          </w:tcPr>
          <w:p w14:paraId="128A7226" w14:textId="77777777" w:rsidR="000B18EA" w:rsidRDefault="000B18EA" w:rsidP="00DC32F6"/>
        </w:tc>
      </w:tr>
    </w:tbl>
    <w:p w14:paraId="7DC198E9" w14:textId="77777777" w:rsidR="000B18EA" w:rsidRDefault="000B18EA" w:rsidP="000B18EA">
      <w:pPr>
        <w:rPr>
          <w:rFonts w:ascii="Tw Cen MT" w:hAnsi="Tw Cen MT"/>
          <w:i/>
        </w:rPr>
      </w:pPr>
    </w:p>
    <w:p w14:paraId="071430F0" w14:textId="77777777" w:rsidR="000B18EA" w:rsidRDefault="000B18EA" w:rsidP="000B18EA">
      <w:pPr>
        <w:rPr>
          <w:rFonts w:ascii="Tw Cen MT" w:hAnsi="Tw Cen MT"/>
          <w:i/>
        </w:rPr>
      </w:pPr>
    </w:p>
    <w:p w14:paraId="2CA61844" w14:textId="77777777" w:rsidR="000B18EA" w:rsidRDefault="000B18EA" w:rsidP="000B18EA">
      <w:pPr>
        <w:rPr>
          <w:rFonts w:ascii="Tw Cen MT" w:hAnsi="Tw Cen MT"/>
          <w:i/>
        </w:rPr>
      </w:pPr>
    </w:p>
    <w:p w14:paraId="7AFDC191" w14:textId="77777777" w:rsidR="000B18EA" w:rsidRDefault="000B18EA" w:rsidP="000B18EA">
      <w:pPr>
        <w:rPr>
          <w:rFonts w:ascii="Tw Cen MT" w:hAnsi="Tw Cen MT"/>
          <w:i/>
        </w:rPr>
      </w:pPr>
      <w:r w:rsidRPr="000B18EA">
        <w:rPr>
          <w:rFonts w:ascii="Tw Cen MT" w:hAnsi="Tw Cen MT"/>
          <w:b/>
          <w:i/>
        </w:rPr>
        <w:lastRenderedPageBreak/>
        <w:t>Symbols and Motifs</w:t>
      </w:r>
      <w:r>
        <w:rPr>
          <w:rFonts w:ascii="Tw Cen MT" w:hAnsi="Tw Cen MT"/>
          <w:i/>
        </w:rPr>
        <w:t>: Fill out the chart finding quotations that represent the symbols and motifs within the text and their significance.</w:t>
      </w:r>
    </w:p>
    <w:p w14:paraId="73F7C1D9" w14:textId="77777777" w:rsidR="000B18EA" w:rsidRPr="000D7BDB" w:rsidRDefault="000B18EA" w:rsidP="000B18EA">
      <w:pPr>
        <w:rPr>
          <w:rFonts w:ascii="Tw Cen MT" w:hAnsi="Tw Cen MT"/>
          <w:b/>
          <w:i/>
        </w:rPr>
      </w:pPr>
      <w:r w:rsidRPr="000B18EA">
        <w:rPr>
          <w:rFonts w:ascii="Tw Cen MT" w:hAnsi="Tw Cen MT"/>
          <w:b/>
          <w:i/>
        </w:rPr>
        <w:t>(Symbol</w:t>
      </w:r>
      <w:r w:rsidRPr="000B18EA">
        <w:rPr>
          <w:rFonts w:ascii="Tw Cen MT" w:hAnsi="Tw Cen MT"/>
          <w:i/>
        </w:rPr>
        <w:t xml:space="preserve">: Something, usually an object or idea that represents something else, usually something abstract. </w:t>
      </w:r>
      <w:r w:rsidRPr="000B18EA">
        <w:rPr>
          <w:rFonts w:ascii="Tw Cen MT" w:hAnsi="Tw Cen MT"/>
          <w:b/>
          <w:i/>
        </w:rPr>
        <w:t xml:space="preserve">Motif: </w:t>
      </w:r>
      <w:r w:rsidRPr="000B18EA">
        <w:rPr>
          <w:rStyle w:val="st"/>
          <w:rFonts w:ascii="Tw Cen MT" w:hAnsi="Tw Cen MT"/>
          <w:i/>
        </w:rPr>
        <w:t xml:space="preserve"> a recurrent image, idea or a symbol that develops or explains a theme)</w:t>
      </w:r>
    </w:p>
    <w:p w14:paraId="02D48A83" w14:textId="77777777" w:rsidR="000B18EA" w:rsidRPr="000B18EA" w:rsidRDefault="000B18EA" w:rsidP="000B18EA">
      <w:pPr>
        <w:rPr>
          <w:rFonts w:ascii="Tw Cen MT" w:hAnsi="Tw Cen MT"/>
          <w:b/>
          <w:sz w:val="16"/>
          <w:szCs w:val="16"/>
        </w:rPr>
      </w:pPr>
      <w:r>
        <w:rPr>
          <w:rFonts w:ascii="Tw Cen MT" w:hAnsi="Tw Cen MT"/>
          <w:b/>
        </w:rPr>
        <w:t>Symbol/Motif</w:t>
      </w:r>
      <w:r w:rsidRPr="000B18EA">
        <w:rPr>
          <w:rFonts w:ascii="Tw Cen MT" w:hAnsi="Tw Cen MT"/>
          <w:b/>
        </w:rPr>
        <w:tab/>
      </w:r>
      <w:r w:rsidRPr="000B18EA">
        <w:rPr>
          <w:rFonts w:ascii="Tw Cen MT" w:hAnsi="Tw Cen MT"/>
          <w:b/>
        </w:rPr>
        <w:tab/>
      </w:r>
      <w:r w:rsidRPr="000B18EA">
        <w:rPr>
          <w:rFonts w:ascii="Tw Cen MT" w:hAnsi="Tw Cen MT"/>
          <w:b/>
        </w:rPr>
        <w:tab/>
        <w:t>Quotation &amp; Page Number</w:t>
      </w:r>
      <w:r w:rsidRPr="000B18EA">
        <w:rPr>
          <w:rFonts w:ascii="Tw Cen MT" w:hAnsi="Tw Cen MT"/>
          <w:b/>
        </w:rPr>
        <w:tab/>
      </w:r>
      <w:r w:rsidRPr="000B18EA">
        <w:rPr>
          <w:rFonts w:ascii="Tw Cen MT" w:hAnsi="Tw Cen MT"/>
          <w:b/>
        </w:rPr>
        <w:tab/>
      </w:r>
      <w:r w:rsidRPr="000B18EA">
        <w:rPr>
          <w:rFonts w:ascii="Tw Cen MT" w:hAnsi="Tw Cen MT"/>
          <w:b/>
        </w:rPr>
        <w:tab/>
      </w:r>
      <w:r w:rsidRPr="000B18EA">
        <w:rPr>
          <w:rFonts w:ascii="Tw Cen MT" w:hAnsi="Tw Cen MT"/>
          <w:b/>
          <w:sz w:val="16"/>
          <w:szCs w:val="16"/>
        </w:rPr>
        <w:t xml:space="preserve">Explanation of Significance (what does it represent?) and what motif does it bring </w:t>
      </w:r>
      <w:r>
        <w:rPr>
          <w:rFonts w:ascii="Tw Cen MT" w:hAnsi="Tw Cen MT"/>
          <w:b/>
          <w:sz w:val="16"/>
          <w:szCs w:val="16"/>
        </w:rPr>
        <w:tab/>
      </w:r>
      <w:r>
        <w:rPr>
          <w:rFonts w:ascii="Tw Cen MT" w:hAnsi="Tw Cen MT"/>
          <w:b/>
          <w:sz w:val="16"/>
          <w:szCs w:val="16"/>
        </w:rPr>
        <w:tab/>
      </w:r>
      <w:r>
        <w:rPr>
          <w:rFonts w:ascii="Tw Cen MT" w:hAnsi="Tw Cen MT"/>
          <w:b/>
          <w:sz w:val="16"/>
          <w:szCs w:val="16"/>
        </w:rPr>
        <w:tab/>
      </w:r>
      <w:r>
        <w:rPr>
          <w:rFonts w:ascii="Tw Cen MT" w:hAnsi="Tw Cen MT"/>
          <w:b/>
          <w:sz w:val="16"/>
          <w:szCs w:val="16"/>
        </w:rPr>
        <w:tab/>
      </w:r>
      <w:r>
        <w:rPr>
          <w:rFonts w:ascii="Tw Cen MT" w:hAnsi="Tw Cen MT"/>
          <w:b/>
          <w:sz w:val="16"/>
          <w:szCs w:val="16"/>
        </w:rPr>
        <w:tab/>
      </w:r>
      <w:r>
        <w:rPr>
          <w:rFonts w:ascii="Tw Cen MT" w:hAnsi="Tw Cen MT"/>
          <w:b/>
          <w:sz w:val="16"/>
          <w:szCs w:val="16"/>
        </w:rPr>
        <w:tab/>
      </w:r>
      <w:r>
        <w:rPr>
          <w:rFonts w:ascii="Tw Cen MT" w:hAnsi="Tw Cen MT"/>
          <w:b/>
          <w:sz w:val="16"/>
          <w:szCs w:val="16"/>
        </w:rPr>
        <w:tab/>
      </w:r>
      <w:r>
        <w:rPr>
          <w:rFonts w:ascii="Tw Cen MT" w:hAnsi="Tw Cen MT"/>
          <w:b/>
          <w:sz w:val="16"/>
          <w:szCs w:val="16"/>
        </w:rPr>
        <w:tab/>
      </w:r>
      <w:r>
        <w:rPr>
          <w:rFonts w:ascii="Tw Cen MT" w:hAnsi="Tw Cen MT"/>
          <w:b/>
          <w:sz w:val="16"/>
          <w:szCs w:val="16"/>
        </w:rPr>
        <w:tab/>
      </w:r>
      <w:r>
        <w:rPr>
          <w:rFonts w:ascii="Tw Cen MT" w:hAnsi="Tw Cen MT"/>
          <w:b/>
          <w:sz w:val="16"/>
          <w:szCs w:val="16"/>
        </w:rPr>
        <w:tab/>
      </w:r>
      <w:r>
        <w:rPr>
          <w:rFonts w:ascii="Tw Cen MT" w:hAnsi="Tw Cen MT"/>
          <w:b/>
          <w:sz w:val="16"/>
          <w:szCs w:val="16"/>
        </w:rPr>
        <w:tab/>
      </w:r>
      <w:r w:rsidRPr="000B18EA">
        <w:rPr>
          <w:rFonts w:ascii="Tw Cen MT" w:hAnsi="Tw Cen MT"/>
          <w:b/>
          <w:sz w:val="16"/>
          <w:szCs w:val="16"/>
        </w:rPr>
        <w:t xml:space="preserve">forth?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770"/>
        <w:gridCol w:w="6048"/>
      </w:tblGrid>
      <w:tr w:rsidR="000B18EA" w:rsidRPr="00701F0D" w14:paraId="5661EBC8" w14:textId="77777777" w:rsidTr="00DC32F6">
        <w:tc>
          <w:tcPr>
            <w:tcW w:w="2358" w:type="dxa"/>
          </w:tcPr>
          <w:p w14:paraId="2ED26DA0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  <w:p w14:paraId="59C46925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  <w:p w14:paraId="5F028F00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0034D5AF" w14:textId="77777777" w:rsidR="000B18EA" w:rsidRPr="00701F0D" w:rsidRDefault="000B18EA" w:rsidP="00DC32F6">
            <w:pPr>
              <w:rPr>
                <w:rFonts w:ascii="Tw Cen MT" w:hAnsi="Tw Cen MT"/>
              </w:rPr>
            </w:pPr>
            <w:r w:rsidRPr="00701F0D">
              <w:rPr>
                <w:rFonts w:ascii="Tw Cen MT" w:hAnsi="Tw Cen MT"/>
              </w:rPr>
              <w:t xml:space="preserve"> </w:t>
            </w:r>
          </w:p>
        </w:tc>
        <w:tc>
          <w:tcPr>
            <w:tcW w:w="6048" w:type="dxa"/>
          </w:tcPr>
          <w:p w14:paraId="05F65685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</w:tr>
      <w:tr w:rsidR="000B18EA" w:rsidRPr="00701F0D" w14:paraId="38AB4B80" w14:textId="77777777" w:rsidTr="00DC32F6">
        <w:tc>
          <w:tcPr>
            <w:tcW w:w="2358" w:type="dxa"/>
          </w:tcPr>
          <w:p w14:paraId="059F3A1A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  <w:p w14:paraId="4884ADFE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  <w:p w14:paraId="2513CC1B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0389F1B1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  <w:tc>
          <w:tcPr>
            <w:tcW w:w="6048" w:type="dxa"/>
          </w:tcPr>
          <w:p w14:paraId="5E09CA85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</w:tr>
      <w:tr w:rsidR="000B18EA" w:rsidRPr="00701F0D" w14:paraId="00A4AAE4" w14:textId="77777777" w:rsidTr="00DC32F6">
        <w:tc>
          <w:tcPr>
            <w:tcW w:w="2358" w:type="dxa"/>
          </w:tcPr>
          <w:p w14:paraId="1E7C38A8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  <w:p w14:paraId="1E963FA1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  <w:p w14:paraId="0513B89E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609E308E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  <w:tc>
          <w:tcPr>
            <w:tcW w:w="6048" w:type="dxa"/>
          </w:tcPr>
          <w:p w14:paraId="2FB9A967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</w:tr>
      <w:tr w:rsidR="000B18EA" w:rsidRPr="00701F0D" w14:paraId="585FA3B7" w14:textId="77777777" w:rsidTr="00DC32F6">
        <w:tc>
          <w:tcPr>
            <w:tcW w:w="2358" w:type="dxa"/>
          </w:tcPr>
          <w:p w14:paraId="483C9178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  <w:p w14:paraId="56A57B9D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2584253B" w14:textId="77777777" w:rsidR="000B18EA" w:rsidRDefault="000B18EA" w:rsidP="00DC32F6">
            <w:pPr>
              <w:rPr>
                <w:rFonts w:ascii="Tw Cen MT" w:hAnsi="Tw Cen MT"/>
              </w:rPr>
            </w:pPr>
          </w:p>
          <w:p w14:paraId="59951130" w14:textId="77777777" w:rsidR="000B18EA" w:rsidRDefault="000B18EA" w:rsidP="00DC32F6">
            <w:pPr>
              <w:rPr>
                <w:rFonts w:ascii="Tw Cen MT" w:hAnsi="Tw Cen MT"/>
              </w:rPr>
            </w:pPr>
          </w:p>
          <w:p w14:paraId="46C14696" w14:textId="77777777" w:rsidR="000B18EA" w:rsidRDefault="000B18EA" w:rsidP="00DC32F6">
            <w:pPr>
              <w:rPr>
                <w:rFonts w:ascii="Tw Cen MT" w:hAnsi="Tw Cen MT"/>
              </w:rPr>
            </w:pPr>
          </w:p>
          <w:p w14:paraId="7FBDD4C3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  <w:tc>
          <w:tcPr>
            <w:tcW w:w="6048" w:type="dxa"/>
          </w:tcPr>
          <w:p w14:paraId="309828BD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</w:tr>
      <w:tr w:rsidR="000B18EA" w:rsidRPr="00701F0D" w14:paraId="242B8626" w14:textId="77777777" w:rsidTr="00DC32F6">
        <w:tc>
          <w:tcPr>
            <w:tcW w:w="2358" w:type="dxa"/>
          </w:tcPr>
          <w:p w14:paraId="68188124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  <w:p w14:paraId="0F1F1DDE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  <w:p w14:paraId="37C994AE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4B59B88B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  <w:tc>
          <w:tcPr>
            <w:tcW w:w="6048" w:type="dxa"/>
          </w:tcPr>
          <w:p w14:paraId="4C098476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</w:tr>
      <w:tr w:rsidR="000B18EA" w:rsidRPr="00701F0D" w14:paraId="23A4D963" w14:textId="77777777" w:rsidTr="00DC32F6">
        <w:tc>
          <w:tcPr>
            <w:tcW w:w="2358" w:type="dxa"/>
          </w:tcPr>
          <w:p w14:paraId="34C62D22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  <w:p w14:paraId="31BE3636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  <w:p w14:paraId="69328CAF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534BF1F6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  <w:tc>
          <w:tcPr>
            <w:tcW w:w="6048" w:type="dxa"/>
          </w:tcPr>
          <w:p w14:paraId="238E42C9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</w:tr>
      <w:tr w:rsidR="000B18EA" w:rsidRPr="00701F0D" w14:paraId="30FE599A" w14:textId="77777777" w:rsidTr="00DC32F6">
        <w:tc>
          <w:tcPr>
            <w:tcW w:w="2358" w:type="dxa"/>
          </w:tcPr>
          <w:p w14:paraId="06345F92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  <w:p w14:paraId="224304C9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  <w:p w14:paraId="001B54F6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33970EDA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  <w:tc>
          <w:tcPr>
            <w:tcW w:w="6048" w:type="dxa"/>
          </w:tcPr>
          <w:p w14:paraId="45217E7D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</w:tr>
      <w:tr w:rsidR="000B18EA" w:rsidRPr="00701F0D" w14:paraId="4FD521D3" w14:textId="77777777" w:rsidTr="00DC32F6">
        <w:tc>
          <w:tcPr>
            <w:tcW w:w="2358" w:type="dxa"/>
          </w:tcPr>
          <w:p w14:paraId="28C03AC5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  <w:p w14:paraId="719B5887" w14:textId="77777777" w:rsidR="000B18EA" w:rsidRDefault="000B18EA" w:rsidP="00DC32F6">
            <w:pPr>
              <w:jc w:val="center"/>
              <w:rPr>
                <w:rFonts w:ascii="Tw Cen MT" w:hAnsi="Tw Cen MT"/>
              </w:rPr>
            </w:pPr>
          </w:p>
          <w:p w14:paraId="6FA01F63" w14:textId="77777777" w:rsidR="000B18EA" w:rsidRPr="00701F0D" w:rsidRDefault="000B18EA" w:rsidP="00DC32F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6CE10BFA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  <w:tc>
          <w:tcPr>
            <w:tcW w:w="6048" w:type="dxa"/>
          </w:tcPr>
          <w:p w14:paraId="10956F22" w14:textId="77777777" w:rsidR="000B18EA" w:rsidRPr="00701F0D" w:rsidRDefault="000B18EA" w:rsidP="00DC32F6">
            <w:pPr>
              <w:rPr>
                <w:rFonts w:ascii="Tw Cen MT" w:hAnsi="Tw Cen MT"/>
              </w:rPr>
            </w:pPr>
          </w:p>
        </w:tc>
      </w:tr>
    </w:tbl>
    <w:p w14:paraId="3E7F7784" w14:textId="77777777" w:rsidR="000B18EA" w:rsidRDefault="000B18EA" w:rsidP="000B18EA">
      <w:pPr>
        <w:rPr>
          <w:rFonts w:ascii="Tw Cen MT" w:hAnsi="Tw Cen MT"/>
        </w:rPr>
      </w:pPr>
    </w:p>
    <w:p w14:paraId="3B18D0F4" w14:textId="77777777" w:rsidR="000B18EA" w:rsidRDefault="000B18EA" w:rsidP="000B18EA">
      <w:pPr>
        <w:rPr>
          <w:rFonts w:ascii="Tw Cen MT" w:hAnsi="Tw Cen MT"/>
        </w:rPr>
      </w:pPr>
    </w:p>
    <w:p w14:paraId="4214FDDA" w14:textId="77777777" w:rsidR="000B18EA" w:rsidRDefault="000B18EA" w:rsidP="000B18EA">
      <w:pPr>
        <w:rPr>
          <w:rFonts w:ascii="Tw Cen MT" w:hAnsi="Tw Cen MT"/>
        </w:rPr>
      </w:pPr>
    </w:p>
    <w:p w14:paraId="3A5B6C89" w14:textId="77777777" w:rsidR="000D7BDB" w:rsidRDefault="000D7BDB" w:rsidP="000B18EA">
      <w:pPr>
        <w:rPr>
          <w:rFonts w:ascii="Tw Cen MT" w:hAnsi="Tw Cen MT"/>
          <w:i/>
        </w:rPr>
      </w:pPr>
    </w:p>
    <w:p w14:paraId="605FA387" w14:textId="77777777" w:rsidR="000B18EA" w:rsidRDefault="000B18EA" w:rsidP="000B18EA">
      <w:pPr>
        <w:rPr>
          <w:rFonts w:ascii="Tw Cen MT" w:hAnsi="Tw Cen MT"/>
          <w:i/>
        </w:rPr>
      </w:pPr>
      <w:r>
        <w:rPr>
          <w:rFonts w:ascii="Tw Cen MT" w:hAnsi="Tw Cen MT"/>
          <w:i/>
        </w:rPr>
        <w:lastRenderedPageBreak/>
        <w:t xml:space="preserve">Theme: </w:t>
      </w:r>
      <w:r w:rsidRPr="00D75BF6">
        <w:rPr>
          <w:rFonts w:ascii="Tw Cen MT" w:hAnsi="Tw Cen MT"/>
          <w:i/>
        </w:rPr>
        <w:t xml:space="preserve">Fill out the </w:t>
      </w:r>
      <w:r>
        <w:rPr>
          <w:rFonts w:ascii="Tw Cen MT" w:hAnsi="Tw Cen MT"/>
          <w:i/>
        </w:rPr>
        <w:t>theme</w:t>
      </w:r>
      <w:r w:rsidRPr="00D75BF6">
        <w:rPr>
          <w:rFonts w:ascii="Tw Cen MT" w:hAnsi="Tw Cen MT"/>
          <w:i/>
        </w:rPr>
        <w:t xml:space="preserve"> chart </w:t>
      </w:r>
      <w:r>
        <w:rPr>
          <w:rFonts w:ascii="Tw Cen MT" w:hAnsi="Tw Cen MT"/>
          <w:i/>
        </w:rPr>
        <w:t xml:space="preserve">describing </w:t>
      </w:r>
      <w:r w:rsidRPr="00A70AA4">
        <w:rPr>
          <w:rFonts w:ascii="Tw Cen MT" w:hAnsi="Tw Cen MT"/>
          <w:b/>
          <w:i/>
        </w:rPr>
        <w:t xml:space="preserve">different </w:t>
      </w:r>
      <w:r>
        <w:rPr>
          <w:rFonts w:ascii="Tw Cen MT" w:hAnsi="Tw Cen MT"/>
          <w:i/>
        </w:rPr>
        <w:t>theme statements for each chapter or section of reading. Please pro</w:t>
      </w:r>
      <w:r w:rsidR="000D7BDB">
        <w:rPr>
          <w:rFonts w:ascii="Tw Cen MT" w:hAnsi="Tw Cen MT"/>
          <w:i/>
        </w:rPr>
        <w:t xml:space="preserve">vide the name or number of each chapter or section. Remember, a theme is the central idea or message in a text. It will always be a statement, </w:t>
      </w:r>
      <w:r w:rsidR="000D7BDB" w:rsidRPr="000B18EA">
        <w:rPr>
          <w:rFonts w:ascii="Tw Cen MT" w:hAnsi="Tw Cen MT"/>
          <w:b/>
          <w:i/>
        </w:rPr>
        <w:t>NOT</w:t>
      </w:r>
      <w:r w:rsidR="000D7BDB">
        <w:rPr>
          <w:rFonts w:ascii="Tw Cen MT" w:hAnsi="Tw Cen MT"/>
          <w:i/>
        </w:rPr>
        <w:t xml:space="preserve"> one word.</w:t>
      </w:r>
    </w:p>
    <w:tbl>
      <w:tblPr>
        <w:tblStyle w:val="TableGrid"/>
        <w:tblpPr w:leftFromText="180" w:rightFromText="180" w:vertAnchor="page" w:horzAnchor="margin" w:tblpY="3121"/>
        <w:tblW w:w="13698" w:type="dxa"/>
        <w:tblLook w:val="04A0" w:firstRow="1" w:lastRow="0" w:firstColumn="1" w:lastColumn="0" w:noHBand="0" w:noVBand="1"/>
      </w:tblPr>
      <w:tblGrid>
        <w:gridCol w:w="3055"/>
        <w:gridCol w:w="10643"/>
      </w:tblGrid>
      <w:tr w:rsidR="000B18EA" w:rsidRPr="00EA0651" w14:paraId="274DEFAB" w14:textId="77777777" w:rsidTr="000D7BDB">
        <w:trPr>
          <w:trHeight w:val="246"/>
        </w:trPr>
        <w:tc>
          <w:tcPr>
            <w:tcW w:w="3055" w:type="dxa"/>
          </w:tcPr>
          <w:p w14:paraId="50115120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Chapter/Reading section</w:t>
            </w:r>
          </w:p>
        </w:tc>
        <w:tc>
          <w:tcPr>
            <w:tcW w:w="10643" w:type="dxa"/>
          </w:tcPr>
          <w:p w14:paraId="436225B9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Theme Statements</w:t>
            </w:r>
          </w:p>
        </w:tc>
      </w:tr>
      <w:tr w:rsidR="000B18EA" w:rsidRPr="00EA0651" w14:paraId="3B6389DE" w14:textId="77777777" w:rsidTr="000D7BDB">
        <w:trPr>
          <w:trHeight w:val="1017"/>
        </w:trPr>
        <w:tc>
          <w:tcPr>
            <w:tcW w:w="3055" w:type="dxa"/>
          </w:tcPr>
          <w:p w14:paraId="73F03534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61361409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72AB78C1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10643" w:type="dxa"/>
          </w:tcPr>
          <w:p w14:paraId="37447C00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5955D774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4D37539B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5E8F52AC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0B18EA" w:rsidRPr="00EA0651" w14:paraId="59709294" w14:textId="77777777" w:rsidTr="000D7BDB">
        <w:trPr>
          <w:trHeight w:val="1017"/>
        </w:trPr>
        <w:tc>
          <w:tcPr>
            <w:tcW w:w="3055" w:type="dxa"/>
          </w:tcPr>
          <w:p w14:paraId="74ACED60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291B7303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10643" w:type="dxa"/>
          </w:tcPr>
          <w:p w14:paraId="1D180CBD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3EAD6F8C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1E9D333D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0FC37BC9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0B18EA" w:rsidRPr="00EA0651" w14:paraId="5897004A" w14:textId="77777777" w:rsidTr="000D7BDB">
        <w:trPr>
          <w:trHeight w:val="1017"/>
        </w:trPr>
        <w:tc>
          <w:tcPr>
            <w:tcW w:w="3055" w:type="dxa"/>
          </w:tcPr>
          <w:p w14:paraId="4EB41952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6E3C4BA8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10643" w:type="dxa"/>
          </w:tcPr>
          <w:p w14:paraId="1A2F6950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27E7F084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0802B240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6A7D00DD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0B18EA" w:rsidRPr="00EA0651" w14:paraId="5A9108A6" w14:textId="77777777" w:rsidTr="000D7BDB">
        <w:trPr>
          <w:trHeight w:val="1017"/>
        </w:trPr>
        <w:tc>
          <w:tcPr>
            <w:tcW w:w="3055" w:type="dxa"/>
          </w:tcPr>
          <w:p w14:paraId="33F30734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0D681416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10643" w:type="dxa"/>
          </w:tcPr>
          <w:p w14:paraId="6CD73A53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17E5740C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58A1A76E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4CA11435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0B18EA" w:rsidRPr="00EA0651" w14:paraId="383ABAFD" w14:textId="77777777" w:rsidTr="000D7BDB">
        <w:trPr>
          <w:trHeight w:val="1017"/>
        </w:trPr>
        <w:tc>
          <w:tcPr>
            <w:tcW w:w="3055" w:type="dxa"/>
          </w:tcPr>
          <w:p w14:paraId="0905A884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391E8C1F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10643" w:type="dxa"/>
          </w:tcPr>
          <w:p w14:paraId="63F255A1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62CBEF8E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44B21445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7EC0744D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0B18EA" w:rsidRPr="00EA0651" w14:paraId="7B14D48D" w14:textId="77777777" w:rsidTr="000D7BDB">
        <w:trPr>
          <w:trHeight w:val="1034"/>
        </w:trPr>
        <w:tc>
          <w:tcPr>
            <w:tcW w:w="3055" w:type="dxa"/>
          </w:tcPr>
          <w:p w14:paraId="4024500E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4C200240" w14:textId="77777777" w:rsidR="000B18EA" w:rsidRPr="00EA0651" w:rsidRDefault="000B18EA" w:rsidP="000D7BDB">
            <w:pPr>
              <w:rPr>
                <w:rFonts w:ascii="Tw Cen MT" w:hAnsi="Tw Cen MT"/>
                <w:b/>
                <w:i/>
                <w:sz w:val="24"/>
                <w:szCs w:val="24"/>
              </w:rPr>
            </w:pPr>
          </w:p>
        </w:tc>
        <w:tc>
          <w:tcPr>
            <w:tcW w:w="10643" w:type="dxa"/>
          </w:tcPr>
          <w:p w14:paraId="030330F0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2C7918F1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3CBEA068" w14:textId="77777777" w:rsidR="000B18EA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14:paraId="781C91DD" w14:textId="77777777" w:rsidR="000B18EA" w:rsidRPr="00EA0651" w:rsidRDefault="000B18EA" w:rsidP="000D7BD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</w:tbl>
    <w:p w14:paraId="692B1C6E" w14:textId="77777777" w:rsidR="000B18EA" w:rsidRPr="00701F0D" w:rsidRDefault="000B18EA" w:rsidP="000B18EA">
      <w:pPr>
        <w:rPr>
          <w:rFonts w:ascii="Tw Cen MT" w:hAnsi="Tw Cen MT"/>
        </w:rPr>
      </w:pPr>
    </w:p>
    <w:p w14:paraId="35EEA7DD" w14:textId="77777777" w:rsidR="000B18EA" w:rsidRDefault="000B18EA" w:rsidP="000B18EA"/>
    <w:p w14:paraId="1FAAA573" w14:textId="77777777" w:rsidR="00D45410" w:rsidRDefault="00D45410"/>
    <w:sectPr w:rsidR="00D45410" w:rsidSect="006B6ED8">
      <w:headerReference w:type="default" r:id="rId6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293BB" w14:textId="77777777" w:rsidR="00C92336" w:rsidRDefault="00C92336" w:rsidP="000B18EA">
      <w:pPr>
        <w:spacing w:after="0" w:line="240" w:lineRule="auto"/>
      </w:pPr>
      <w:r>
        <w:separator/>
      </w:r>
    </w:p>
  </w:endnote>
  <w:endnote w:type="continuationSeparator" w:id="0">
    <w:p w14:paraId="622C5FA5" w14:textId="77777777" w:rsidR="00C92336" w:rsidRDefault="00C92336" w:rsidP="000B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shcan BB">
    <w:altName w:val="Malgun Gothic"/>
    <w:panose1 w:val="00000000000000000000"/>
    <w:charset w:val="00"/>
    <w:family w:val="modern"/>
    <w:notTrueType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9F049" w14:textId="77777777" w:rsidR="00C92336" w:rsidRDefault="00C92336" w:rsidP="000B18EA">
      <w:pPr>
        <w:spacing w:after="0" w:line="240" w:lineRule="auto"/>
      </w:pPr>
      <w:r>
        <w:separator/>
      </w:r>
    </w:p>
  </w:footnote>
  <w:footnote w:type="continuationSeparator" w:id="0">
    <w:p w14:paraId="1D912183" w14:textId="77777777" w:rsidR="00C92336" w:rsidRDefault="00C92336" w:rsidP="000B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07"/>
      <w:gridCol w:w="1783"/>
    </w:tblGrid>
    <w:tr w:rsidR="006B6ED8" w14:paraId="7E225FCF" w14:textId="77777777">
      <w:trPr>
        <w:trHeight w:val="288"/>
      </w:trPr>
      <w:sdt>
        <w:sdtPr>
          <w:rPr>
            <w:rFonts w:ascii="Ashcan BB" w:eastAsiaTheme="majorEastAsia" w:hAnsi="Ashcan BB" w:cstheme="majorBidi"/>
            <w:i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748BE0A" w14:textId="77777777" w:rsidR="006B6ED8" w:rsidRPr="006B6ED8" w:rsidRDefault="000B18EA" w:rsidP="00E629E2">
              <w:pPr>
                <w:pStyle w:val="Header"/>
                <w:jc w:val="right"/>
                <w:rPr>
                  <w:rFonts w:ascii="Ashcan BB" w:eastAsiaTheme="majorEastAsia" w:hAnsi="Ashcan BB" w:cstheme="majorBidi"/>
                  <w:sz w:val="36"/>
                  <w:szCs w:val="36"/>
                </w:rPr>
              </w:pPr>
              <w:r>
                <w:rPr>
                  <w:rFonts w:ascii="Ashcan BB" w:eastAsiaTheme="majorEastAsia" w:hAnsi="Ashcan BB" w:cstheme="majorBidi"/>
                  <w:i/>
                  <w:sz w:val="36"/>
                  <w:szCs w:val="36"/>
                </w:rPr>
                <w:t>World Literature and Speech Summer Reading Assignment</w:t>
              </w:r>
            </w:p>
          </w:tc>
        </w:sdtContent>
      </w:sdt>
      <w:tc>
        <w:tcPr>
          <w:tcW w:w="1105" w:type="dxa"/>
        </w:tcPr>
        <w:p w14:paraId="4CAF5A27" w14:textId="77777777" w:rsidR="006B6ED8" w:rsidRPr="006B6ED8" w:rsidRDefault="000B18EA" w:rsidP="00DC46E7">
          <w:pPr>
            <w:pStyle w:val="Header"/>
            <w:rPr>
              <w:rFonts w:ascii="Ashcan BB" w:eastAsiaTheme="majorEastAsia" w:hAnsi="Ashcan BB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="Ashcan BB" w:eastAsiaTheme="majorEastAsia" w:hAnsi="Ashcan BB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2016-17</w:t>
          </w:r>
        </w:p>
      </w:tc>
    </w:tr>
  </w:tbl>
  <w:p w14:paraId="07C279A5" w14:textId="77777777" w:rsidR="006B6ED8" w:rsidRDefault="00AE4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EA"/>
    <w:rsid w:val="000B18EA"/>
    <w:rsid w:val="000B4CCD"/>
    <w:rsid w:val="000D7BDB"/>
    <w:rsid w:val="008777DB"/>
    <w:rsid w:val="00AE4915"/>
    <w:rsid w:val="00C92336"/>
    <w:rsid w:val="00D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0094"/>
  <w15:docId w15:val="{890AD972-FF0A-4610-B494-A4FD9CF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EA"/>
  </w:style>
  <w:style w:type="paragraph" w:styleId="BalloonText">
    <w:name w:val="Balloon Text"/>
    <w:basedOn w:val="Normal"/>
    <w:link w:val="BalloonTextChar"/>
    <w:uiPriority w:val="99"/>
    <w:semiHidden/>
    <w:unhideWhenUsed/>
    <w:rsid w:val="000B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EA"/>
  </w:style>
  <w:style w:type="character" w:customStyle="1" w:styleId="st">
    <w:name w:val="st"/>
    <w:basedOn w:val="DefaultParagraphFont"/>
    <w:rsid w:val="000B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 and Speech Summer Reading Assignment</vt:lpstr>
    </vt:vector>
  </TitlesOfParts>
  <Company>DMPS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 and Speech Summer Reading Assignment</dc:title>
  <dc:creator>Steinmann, Terri</dc:creator>
  <cp:lastModifiedBy>Kinney, Kimberly</cp:lastModifiedBy>
  <cp:revision>2</cp:revision>
  <dcterms:created xsi:type="dcterms:W3CDTF">2016-05-16T12:46:00Z</dcterms:created>
  <dcterms:modified xsi:type="dcterms:W3CDTF">2016-05-16T12:46:00Z</dcterms:modified>
</cp:coreProperties>
</file>